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rPr>
          <w:b/>
          <w:sz w:val="40"/>
          <w:szCs w:val="20"/>
        </w:rPr>
      </w:pPr>
    </w:p>
    <w:p w:rsidR="008529F8" w:rsidRDefault="008529F8">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6420B3" w:rsidP="008529F8">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8529F8" w:rsidRPr="008529F8" w:rsidRDefault="008529F8" w:rsidP="008529F8">
      <w:pPr>
        <w:jc w:val="left"/>
        <w:rPr>
          <w:i/>
          <w:sz w:val="20"/>
          <w:szCs w:val="20"/>
        </w:rPr>
      </w:pPr>
    </w:p>
    <w:p w:rsidR="00A55DBB" w:rsidRPr="008529F8" w:rsidRDefault="00CC2297" w:rsidP="008529F8">
      <w:pPr>
        <w:keepNext/>
        <w:outlineLvl w:val="0"/>
        <w:rPr>
          <w:bCs/>
          <w:iCs/>
          <w:szCs w:val="20"/>
        </w:rPr>
      </w:pPr>
      <w:r>
        <w:rPr>
          <w:bCs/>
          <w:iCs/>
          <w:szCs w:val="20"/>
        </w:rPr>
        <w:t>ПОСТАНОВЛЕНИЕ</w:t>
      </w:r>
    </w:p>
    <w:p w:rsidR="00A55DBB" w:rsidRDefault="008529F8">
      <w:pPr>
        <w:jc w:val="left"/>
        <w:rPr>
          <w:bCs/>
          <w:iCs/>
          <w:szCs w:val="20"/>
        </w:rPr>
      </w:pPr>
      <w:r>
        <w:rPr>
          <w:bCs/>
          <w:iCs/>
          <w:szCs w:val="20"/>
        </w:rPr>
        <w:t>14</w:t>
      </w:r>
      <w:r w:rsidR="00AC1DEB">
        <w:rPr>
          <w:bCs/>
          <w:iCs/>
          <w:szCs w:val="20"/>
        </w:rPr>
        <w:t xml:space="preserve"> июля</w:t>
      </w:r>
      <w:r>
        <w:rPr>
          <w:bCs/>
          <w:iCs/>
          <w:szCs w:val="20"/>
        </w:rPr>
        <w:t xml:space="preserve"> </w:t>
      </w:r>
      <w:r w:rsidR="00C4691B">
        <w:rPr>
          <w:bCs/>
          <w:iCs/>
          <w:szCs w:val="20"/>
        </w:rPr>
        <w:t>202</w:t>
      </w:r>
      <w:r w:rsidR="006F17CF">
        <w:rPr>
          <w:bCs/>
          <w:iCs/>
          <w:szCs w:val="20"/>
        </w:rPr>
        <w:t xml:space="preserve">2 </w:t>
      </w:r>
      <w:r w:rsidR="00E809E7">
        <w:rPr>
          <w:bCs/>
          <w:iCs/>
          <w:szCs w:val="20"/>
        </w:rPr>
        <w:t xml:space="preserve"> года</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 </w:t>
      </w:r>
      <w:r w:rsidR="00AC1DEB">
        <w:rPr>
          <w:bCs/>
          <w:iCs/>
          <w:szCs w:val="20"/>
        </w:rPr>
        <w:t>42-</w:t>
      </w:r>
      <w:r w:rsidR="00173C5F">
        <w:rPr>
          <w:bCs/>
          <w:iCs/>
          <w:szCs w:val="20"/>
        </w:rPr>
        <w:t>3</w:t>
      </w:r>
    </w:p>
    <w:p w:rsidR="00B7406E" w:rsidRDefault="00B7406E">
      <w:pPr>
        <w:jc w:val="left"/>
        <w:rPr>
          <w:bCs/>
          <w:iCs/>
          <w:szCs w:val="20"/>
        </w:rPr>
      </w:pPr>
    </w:p>
    <w:p w:rsidR="00A55DBB" w:rsidRDefault="00CC2297">
      <w:pPr>
        <w:rPr>
          <w:bCs/>
          <w:iCs/>
          <w:szCs w:val="20"/>
        </w:rPr>
      </w:pPr>
      <w:r>
        <w:rPr>
          <w:bCs/>
          <w:iCs/>
          <w:szCs w:val="20"/>
        </w:rPr>
        <w:t>ст. Тацинская</w:t>
      </w:r>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A55DBB" w:rsidRDefault="00CC2297" w:rsidP="008529F8">
      <w:pPr>
        <w:ind w:firstLine="709"/>
        <w:jc w:val="both"/>
        <w:rPr>
          <w:szCs w:val="20"/>
        </w:rPr>
      </w:pPr>
      <w:r>
        <w:rPr>
          <w:szCs w:val="20"/>
        </w:rPr>
        <w:t>В соответствии с пунктом 3</w:t>
      </w:r>
      <w:r>
        <w:rPr>
          <w:szCs w:val="20"/>
          <w:vertAlign w:val="superscript"/>
        </w:rPr>
        <w:t>1</w:t>
      </w:r>
      <w:r>
        <w:rPr>
          <w:szCs w:val="20"/>
        </w:rPr>
        <w:t xml:space="preserve"> статьи 22 Федерального закона</w:t>
      </w:r>
      <w:r>
        <w:rPr>
          <w:szCs w:val="20"/>
        </w:rPr>
        <w:br/>
        <w:t>от 12.06.2002 № 67-ФЗ «Об основных гарантиях избирательных прав и права на участие в референдуме граждан Российской Федерации», пунктами 1</w:t>
      </w:r>
      <w:r w:rsidR="0054266E">
        <w:rPr>
          <w:szCs w:val="20"/>
        </w:rPr>
        <w:t>2</w:t>
      </w:r>
      <w:r>
        <w:rPr>
          <w:szCs w:val="20"/>
        </w:rPr>
        <w:t xml:space="preserve">, 16, 18 Порядка формирования резерва составов участковых комиссий </w:t>
      </w:r>
      <w:r>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8529F8" w:rsidRDefault="008529F8" w:rsidP="008529F8">
      <w:pPr>
        <w:tabs>
          <w:tab w:val="left" w:pos="7200"/>
        </w:tabs>
        <w:spacing w:after="240"/>
        <w:rPr>
          <w:szCs w:val="20"/>
        </w:rPr>
      </w:pPr>
    </w:p>
    <w:p w:rsidR="00A55DBB" w:rsidRDefault="00CC2297" w:rsidP="008529F8">
      <w:pPr>
        <w:tabs>
          <w:tab w:val="left" w:pos="7200"/>
        </w:tabs>
        <w:spacing w:after="240"/>
        <w:rPr>
          <w:szCs w:val="20"/>
        </w:rPr>
      </w:pPr>
      <w:r>
        <w:rPr>
          <w:szCs w:val="20"/>
        </w:rPr>
        <w:t>Территориальная избирательная комиссия Тацинского района Ростовской области</w:t>
      </w:r>
    </w:p>
    <w:p w:rsidR="00A55DBB" w:rsidRDefault="00CC2297">
      <w:pPr>
        <w:ind w:firstLine="709"/>
        <w:rPr>
          <w:szCs w:val="20"/>
        </w:rPr>
      </w:pPr>
      <w:r>
        <w:rPr>
          <w:szCs w:val="20"/>
        </w:rPr>
        <w:t>ПОСТАНОВЛЯЕТ:</w:t>
      </w:r>
    </w:p>
    <w:p w:rsidR="008529F8" w:rsidRDefault="008529F8">
      <w:pPr>
        <w:ind w:firstLine="709"/>
        <w:rPr>
          <w:szCs w:val="20"/>
        </w:rPr>
      </w:pPr>
    </w:p>
    <w:p w:rsidR="00A55DBB" w:rsidRDefault="008529F8" w:rsidP="008529F8">
      <w:pPr>
        <w:tabs>
          <w:tab w:val="left" w:pos="1080"/>
        </w:tabs>
        <w:spacing w:line="360" w:lineRule="auto"/>
        <w:jc w:val="both"/>
        <w:rPr>
          <w:szCs w:val="20"/>
        </w:rPr>
      </w:pPr>
      <w:r>
        <w:rPr>
          <w:szCs w:val="20"/>
        </w:rPr>
        <w:t xml:space="preserve">       </w:t>
      </w:r>
      <w:r w:rsidR="00CC2297">
        <w:rPr>
          <w:szCs w:val="20"/>
        </w:rPr>
        <w:t xml:space="preserve">1. Объявить сбор предложений для дополнительного зачисления </w:t>
      </w:r>
      <w:r w:rsidR="00CC2297">
        <w:rPr>
          <w:szCs w:val="20"/>
        </w:rPr>
        <w:br/>
        <w:t xml:space="preserve">в резерв составов участковых комиссий </w:t>
      </w:r>
      <w:r w:rsidR="00CC2297">
        <w:rPr>
          <w:bCs/>
          <w:szCs w:val="24"/>
        </w:rPr>
        <w:t xml:space="preserve">Тацинского  района Ростовской области </w:t>
      </w:r>
      <w:r w:rsidR="00C4691B">
        <w:rPr>
          <w:szCs w:val="20"/>
        </w:rPr>
        <w:t xml:space="preserve">в период с </w:t>
      </w:r>
      <w:r w:rsidR="00AC1DEB">
        <w:rPr>
          <w:szCs w:val="20"/>
        </w:rPr>
        <w:t>22 июля</w:t>
      </w:r>
      <w:r w:rsidR="00F6035E">
        <w:rPr>
          <w:szCs w:val="20"/>
        </w:rPr>
        <w:t xml:space="preserve"> по </w:t>
      </w:r>
      <w:r w:rsidR="00AC1DEB">
        <w:rPr>
          <w:szCs w:val="20"/>
        </w:rPr>
        <w:t>11 августа</w:t>
      </w:r>
      <w:r w:rsidR="00C4691B">
        <w:rPr>
          <w:szCs w:val="20"/>
        </w:rPr>
        <w:t xml:space="preserve"> 202</w:t>
      </w:r>
      <w:r w:rsidR="006F17CF">
        <w:rPr>
          <w:szCs w:val="20"/>
        </w:rPr>
        <w:t>2</w:t>
      </w:r>
      <w:r w:rsidR="00CC2297">
        <w:rPr>
          <w:szCs w:val="20"/>
        </w:rPr>
        <w:t xml:space="preserve"> года.</w:t>
      </w:r>
    </w:p>
    <w:p w:rsidR="00A55DBB" w:rsidRDefault="008529F8" w:rsidP="008529F8">
      <w:pPr>
        <w:spacing w:line="348" w:lineRule="auto"/>
        <w:jc w:val="both"/>
        <w:rPr>
          <w:szCs w:val="20"/>
        </w:rPr>
      </w:pPr>
      <w:r>
        <w:rPr>
          <w:szCs w:val="20"/>
        </w:rPr>
        <w:t xml:space="preserve">       </w:t>
      </w:r>
      <w:r w:rsidR="00CC2297">
        <w:rPr>
          <w:szCs w:val="20"/>
        </w:rPr>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Агурееву </w:t>
      </w:r>
      <w:r w:rsidR="006F17CF">
        <w:rPr>
          <w:szCs w:val="20"/>
        </w:rPr>
        <w:t xml:space="preserve">П.А. </w:t>
      </w:r>
      <w:r w:rsidR="00CC2297">
        <w:rPr>
          <w:szCs w:val="20"/>
        </w:rPr>
        <w:t xml:space="preserve">обеспечить ввод данных по кандидатурам, предложенным для дополнительного </w:t>
      </w:r>
      <w:r w:rsidR="00CC2297">
        <w:rPr>
          <w:szCs w:val="20"/>
        </w:rPr>
        <w:lastRenderedPageBreak/>
        <w:t>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55DBB" w:rsidRDefault="008529F8" w:rsidP="008529F8">
      <w:pPr>
        <w:spacing w:line="324" w:lineRule="auto"/>
        <w:jc w:val="both"/>
        <w:rPr>
          <w:szCs w:val="20"/>
        </w:rPr>
      </w:pPr>
      <w:r>
        <w:rPr>
          <w:szCs w:val="20"/>
        </w:rPr>
        <w:t xml:space="preserve">       </w:t>
      </w:r>
      <w:r w:rsidR="00CC2297">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 газете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sidR="00CC2297">
        <w:rPr>
          <w:szCs w:val="24"/>
        </w:rPr>
        <w:t>.</w:t>
      </w:r>
    </w:p>
    <w:p w:rsidR="00A55DBB" w:rsidRDefault="008529F8" w:rsidP="008529F8">
      <w:pPr>
        <w:spacing w:line="324" w:lineRule="auto"/>
        <w:jc w:val="both"/>
        <w:rPr>
          <w:szCs w:val="20"/>
        </w:rPr>
      </w:pPr>
      <w:r>
        <w:rPr>
          <w:szCs w:val="20"/>
        </w:rPr>
        <w:t xml:space="preserve">       </w:t>
      </w:r>
      <w:r w:rsidR="00CC2297">
        <w:rPr>
          <w:szCs w:val="20"/>
        </w:rPr>
        <w:t xml:space="preserve">4. Направить настоящее постановление в Избирательную комиссию Ростовской области для размещения </w:t>
      </w:r>
      <w:r w:rsidR="00CC2297">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00CC2297">
        <w:rPr>
          <w:szCs w:val="20"/>
        </w:rPr>
        <w:t>.</w:t>
      </w:r>
    </w:p>
    <w:p w:rsidR="00A55DBB" w:rsidRDefault="008529F8" w:rsidP="008529F8">
      <w:pPr>
        <w:spacing w:line="360" w:lineRule="auto"/>
        <w:jc w:val="both"/>
      </w:pPr>
      <w:r>
        <w:t xml:space="preserve">       </w:t>
      </w:r>
      <w:r w:rsidR="00CC2297">
        <w:t xml:space="preserve">5. Контроль за выполнением настоящего постановления возложить </w:t>
      </w:r>
      <w:r w:rsidR="00CC2297">
        <w:br/>
        <w:t>на секретаря Территориальной избирательной комиссии Тацинского района Ростовской области Иванкова</w:t>
      </w:r>
      <w:r w:rsidR="006F17CF" w:rsidRPr="006F17CF">
        <w:t xml:space="preserve"> </w:t>
      </w:r>
      <w:r>
        <w:t>А.В</w:t>
      </w:r>
      <w:r w:rsidR="00CC2297">
        <w:t>.</w:t>
      </w:r>
    </w:p>
    <w:p w:rsidR="00A55DBB" w:rsidRDefault="00A55DBB">
      <w:pPr>
        <w:jc w:val="both"/>
      </w:pPr>
    </w:p>
    <w:p w:rsidR="008529F8" w:rsidRDefault="008529F8">
      <w:pPr>
        <w:jc w:val="both"/>
      </w:pPr>
    </w:p>
    <w:p w:rsidR="00A55DBB" w:rsidRDefault="00CC2297">
      <w:pPr>
        <w:jc w:val="both"/>
      </w:pPr>
      <w:r>
        <w:t>Председатель комиссии</w:t>
      </w:r>
      <w:r>
        <w:tab/>
      </w:r>
      <w:r>
        <w:tab/>
      </w:r>
      <w:r>
        <w:tab/>
      </w:r>
      <w:r>
        <w:tab/>
      </w:r>
      <w:r>
        <w:tab/>
      </w:r>
      <w:r>
        <w:tab/>
      </w:r>
      <w:r w:rsidR="00F6035E">
        <w:t>С.А. Выпряжкина</w:t>
      </w:r>
    </w:p>
    <w:p w:rsidR="00A55DBB" w:rsidRDefault="00A55DBB">
      <w:pPr>
        <w:jc w:val="both"/>
      </w:pPr>
    </w:p>
    <w:p w:rsidR="00A55DBB" w:rsidRDefault="00CC2297">
      <w:pPr>
        <w:jc w:val="both"/>
      </w:pPr>
      <w:r>
        <w:t>Секретарь комиссии</w:t>
      </w:r>
      <w:r>
        <w:tab/>
      </w:r>
      <w:r>
        <w:tab/>
      </w:r>
      <w:r>
        <w:tab/>
      </w:r>
      <w:r>
        <w:tab/>
      </w:r>
      <w:r>
        <w:tab/>
      </w:r>
      <w:r>
        <w:tab/>
      </w:r>
      <w:r>
        <w:tab/>
        <w:t>А.В. Иванков</w:t>
      </w:r>
    </w:p>
    <w:p w:rsidR="008529F8" w:rsidRDefault="008529F8" w:rsidP="00C353DB">
      <w:pPr>
        <w:jc w:val="right"/>
        <w:rPr>
          <w:sz w:val="24"/>
          <w:szCs w:val="24"/>
        </w:rPr>
      </w:pPr>
    </w:p>
    <w:p w:rsidR="008529F8" w:rsidRDefault="008529F8" w:rsidP="00C353DB">
      <w:pPr>
        <w:jc w:val="right"/>
        <w:rPr>
          <w:sz w:val="24"/>
          <w:szCs w:val="24"/>
        </w:rPr>
      </w:pPr>
    </w:p>
    <w:p w:rsidR="008529F8" w:rsidRDefault="008529F8" w:rsidP="00C353DB">
      <w:pPr>
        <w:jc w:val="right"/>
        <w:rPr>
          <w:sz w:val="24"/>
          <w:szCs w:val="24"/>
        </w:rPr>
      </w:pPr>
    </w:p>
    <w:p w:rsidR="008529F8" w:rsidRDefault="008529F8" w:rsidP="00C353DB">
      <w:pPr>
        <w:jc w:val="right"/>
        <w:rPr>
          <w:sz w:val="24"/>
          <w:szCs w:val="24"/>
        </w:rPr>
      </w:pPr>
    </w:p>
    <w:p w:rsidR="008529F8" w:rsidRDefault="008529F8" w:rsidP="00C353DB">
      <w:pPr>
        <w:jc w:val="right"/>
        <w:rPr>
          <w:sz w:val="24"/>
          <w:szCs w:val="24"/>
        </w:rPr>
      </w:pPr>
    </w:p>
    <w:p w:rsidR="00C353DB" w:rsidRDefault="00C353DB" w:rsidP="00C353DB">
      <w:pPr>
        <w:jc w:val="right"/>
        <w:rPr>
          <w:sz w:val="24"/>
          <w:szCs w:val="24"/>
        </w:rPr>
      </w:pPr>
      <w:r>
        <w:rPr>
          <w:sz w:val="24"/>
          <w:szCs w:val="24"/>
        </w:rPr>
        <w:lastRenderedPageBreak/>
        <w:t xml:space="preserve">Приложение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к постановлению Территориальной</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избирательной комиссии Тацинского района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rsidR="00C353DB" w:rsidRDefault="00AC1DEB" w:rsidP="00C353DB">
      <w:pPr>
        <w:overflowPunct w:val="0"/>
        <w:autoSpaceDE w:val="0"/>
        <w:autoSpaceDN w:val="0"/>
        <w:adjustRightInd w:val="0"/>
        <w:ind w:firstLine="540"/>
        <w:jc w:val="right"/>
        <w:textAlignment w:val="baseline"/>
        <w:rPr>
          <w:b/>
          <w:szCs w:val="27"/>
        </w:rPr>
      </w:pPr>
      <w:r>
        <w:rPr>
          <w:sz w:val="24"/>
          <w:szCs w:val="24"/>
        </w:rPr>
        <w:t xml:space="preserve">от </w:t>
      </w:r>
      <w:r w:rsidR="008529F8">
        <w:rPr>
          <w:sz w:val="24"/>
          <w:szCs w:val="24"/>
        </w:rPr>
        <w:t>14</w:t>
      </w:r>
      <w:r w:rsidR="00414AC0">
        <w:rPr>
          <w:sz w:val="24"/>
          <w:szCs w:val="24"/>
        </w:rPr>
        <w:t>.</w:t>
      </w:r>
      <w:r w:rsidR="00CF5EBF">
        <w:rPr>
          <w:sz w:val="24"/>
          <w:szCs w:val="24"/>
        </w:rPr>
        <w:t>0</w:t>
      </w:r>
      <w:r>
        <w:rPr>
          <w:sz w:val="24"/>
          <w:szCs w:val="24"/>
        </w:rPr>
        <w:t>7</w:t>
      </w:r>
      <w:r w:rsidR="006F17CF">
        <w:rPr>
          <w:sz w:val="24"/>
          <w:szCs w:val="24"/>
        </w:rPr>
        <w:t>.2022</w:t>
      </w:r>
      <w:r w:rsidR="00C353DB">
        <w:rPr>
          <w:sz w:val="24"/>
          <w:szCs w:val="24"/>
        </w:rPr>
        <w:t xml:space="preserve"> г. №</w:t>
      </w:r>
      <w:r w:rsidR="006F17CF">
        <w:rPr>
          <w:sz w:val="24"/>
          <w:szCs w:val="24"/>
        </w:rPr>
        <w:t xml:space="preserve"> </w:t>
      </w:r>
      <w:r>
        <w:rPr>
          <w:sz w:val="24"/>
          <w:szCs w:val="24"/>
        </w:rPr>
        <w:t>42-</w:t>
      </w:r>
      <w:r w:rsidR="008529F8">
        <w:rPr>
          <w:sz w:val="24"/>
          <w:szCs w:val="24"/>
        </w:rPr>
        <w:t>3</w:t>
      </w:r>
    </w:p>
    <w:p w:rsidR="00C353DB" w:rsidRDefault="00C353DB" w:rsidP="00C353DB">
      <w:pPr>
        <w:overflowPunct w:val="0"/>
        <w:autoSpaceDE w:val="0"/>
        <w:autoSpaceDN w:val="0"/>
        <w:adjustRightInd w:val="0"/>
        <w:ind w:firstLine="540"/>
        <w:textAlignment w:val="baseline"/>
        <w:rPr>
          <w:b/>
          <w:szCs w:val="27"/>
        </w:rPr>
      </w:pPr>
    </w:p>
    <w:p w:rsidR="00C353DB" w:rsidRDefault="00C353DB" w:rsidP="00C353DB">
      <w:pPr>
        <w:overflowPunct w:val="0"/>
        <w:autoSpaceDE w:val="0"/>
        <w:autoSpaceDN w:val="0"/>
        <w:adjustRightInd w:val="0"/>
        <w:ind w:firstLine="540"/>
        <w:textAlignment w:val="baseline"/>
        <w:rPr>
          <w:b/>
          <w:szCs w:val="27"/>
        </w:rPr>
      </w:pPr>
      <w:r>
        <w:rPr>
          <w:b/>
          <w:szCs w:val="27"/>
        </w:rPr>
        <w:t>СООБЩЕНИЕ</w:t>
      </w:r>
    </w:p>
    <w:p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rsidR="00C353DB" w:rsidRDefault="00C353DB" w:rsidP="00C353DB">
      <w:pPr>
        <w:overflowPunct w:val="0"/>
        <w:autoSpaceDE w:val="0"/>
        <w:autoSpaceDN w:val="0"/>
        <w:adjustRightInd w:val="0"/>
        <w:ind w:firstLine="540"/>
        <w:textAlignment w:val="baseline"/>
        <w:rPr>
          <w:b/>
          <w:szCs w:val="27"/>
        </w:rPr>
      </w:pPr>
      <w:r>
        <w:rPr>
          <w:b/>
          <w:szCs w:val="27"/>
        </w:rPr>
        <w:t>Тацинского района Ростовской области</w:t>
      </w:r>
    </w:p>
    <w:p w:rsidR="00C353DB" w:rsidRDefault="00C353DB" w:rsidP="00C353DB">
      <w:pPr>
        <w:overflowPunct w:val="0"/>
        <w:autoSpaceDE w:val="0"/>
        <w:autoSpaceDN w:val="0"/>
        <w:adjustRightInd w:val="0"/>
        <w:ind w:firstLine="540"/>
        <w:textAlignment w:val="baseline"/>
        <w:rPr>
          <w:b/>
          <w:szCs w:val="27"/>
        </w:rPr>
      </w:pPr>
      <w:r>
        <w:rPr>
          <w:b/>
          <w:szCs w:val="27"/>
        </w:rPr>
        <w:t>о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textAlignment w:val="baseline"/>
        <w:rPr>
          <w:szCs w:val="27"/>
        </w:rPr>
      </w:pPr>
    </w:p>
    <w:p w:rsidR="00C353DB" w:rsidRDefault="00C353DB" w:rsidP="00C353DB">
      <w:pPr>
        <w:overflowPunct w:val="0"/>
        <w:autoSpaceDE w:val="0"/>
        <w:autoSpaceDN w:val="0"/>
        <w:adjustRightInd w:val="0"/>
        <w:ind w:firstLine="540"/>
        <w:jc w:val="both"/>
        <w:textAlignment w:val="baseline"/>
        <w:rPr>
          <w:szCs w:val="27"/>
        </w:rPr>
      </w:pPr>
      <w:r>
        <w:rPr>
          <w:szCs w:val="27"/>
        </w:rPr>
        <w:t>Территориальная избирательная комиссия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AC1DE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Pr="009E7271">
        <w:rPr>
          <w:szCs w:val="27"/>
        </w:rPr>
        <w:t xml:space="preserve">с </w:t>
      </w:r>
      <w:r w:rsidR="00AC1DEB">
        <w:rPr>
          <w:szCs w:val="27"/>
        </w:rPr>
        <w:t xml:space="preserve">22 июля </w:t>
      </w:r>
      <w:r w:rsidRPr="009E7271">
        <w:rPr>
          <w:szCs w:val="27"/>
        </w:rPr>
        <w:t xml:space="preserve"> по </w:t>
      </w:r>
      <w:r w:rsidR="00AC1DEB">
        <w:rPr>
          <w:szCs w:val="27"/>
        </w:rPr>
        <w:t>11 августа</w:t>
      </w:r>
      <w:r w:rsidR="00C670FE">
        <w:rPr>
          <w:szCs w:val="27"/>
        </w:rPr>
        <w:t xml:space="preserve"> 2022</w:t>
      </w:r>
      <w:r w:rsidRPr="009E7271">
        <w:rPr>
          <w:szCs w:val="27"/>
        </w:rPr>
        <w:t xml:space="preserve"> </w:t>
      </w:r>
      <w:r>
        <w:rPr>
          <w:szCs w:val="27"/>
        </w:rPr>
        <w:t xml:space="preserve"> года Территориальной избирательной комиссией Тацинского района по адресу:</w:t>
      </w:r>
      <w:r w:rsidR="00AC1DEB">
        <w:rPr>
          <w:szCs w:val="27"/>
        </w:rPr>
        <w:t xml:space="preserve"> </w:t>
      </w:r>
      <w:r>
        <w:rPr>
          <w:szCs w:val="27"/>
        </w:rPr>
        <w:t>347060, Ростовская область, Тацинский район,  ст. Тацинская,   ул. Ленина, 43, к. 19, 26 Территориальная избирательная комиссия Тацинского района (здание администрации),  телефоны: (86397) 3-06-95,  3-01-85.</w:t>
      </w:r>
    </w:p>
    <w:p w:rsidR="00C353DB" w:rsidRDefault="00C353DB" w:rsidP="00C353DB">
      <w:pPr>
        <w:overflowPunct w:val="0"/>
        <w:autoSpaceDE w:val="0"/>
        <w:autoSpaceDN w:val="0"/>
        <w:adjustRightInd w:val="0"/>
        <w:ind w:left="-284" w:firstLine="540"/>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Требования к кандидатурам для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left="-284" w:firstLine="540"/>
        <w:jc w:val="both"/>
        <w:textAlignment w:val="baseline"/>
        <w:rPr>
          <w:szCs w:val="24"/>
        </w:rPr>
      </w:pPr>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353DB" w:rsidRDefault="00C353DB" w:rsidP="00C353DB">
      <w:pPr>
        <w:overflowPunct w:val="0"/>
        <w:autoSpaceDE w:val="0"/>
        <w:autoSpaceDN w:val="0"/>
        <w:adjustRightInd w:val="0"/>
        <w:jc w:val="both"/>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rsidR="00C353DB" w:rsidRDefault="00C353DB" w:rsidP="00C353DB">
      <w:pPr>
        <w:keepNext/>
        <w:outlineLvl w:val="2"/>
        <w:rPr>
          <w:szCs w:val="24"/>
        </w:rPr>
      </w:pPr>
      <w:r>
        <w:rPr>
          <w:b/>
          <w:szCs w:val="24"/>
        </w:rPr>
        <w:t>представляемых при внесении предложений по кандидатурам в резерв составов участковых комиссий Тацинского района Ростовской</w:t>
      </w:r>
      <w:r w:rsidR="006D06E0">
        <w:rPr>
          <w:b/>
          <w:szCs w:val="24"/>
        </w:rPr>
        <w:t xml:space="preserve"> области</w:t>
      </w:r>
      <w:bookmarkStart w:id="0" w:name="_GoBack"/>
      <w:bookmarkEnd w:id="0"/>
      <w:r>
        <w:rPr>
          <w:szCs w:val="24"/>
        </w:rPr>
        <w:t>:</w:t>
      </w:r>
    </w:p>
    <w:p w:rsidR="00C353DB" w:rsidRDefault="00C353DB" w:rsidP="00C353DB">
      <w:pPr>
        <w:overflowPunct w:val="0"/>
        <w:autoSpaceDE w:val="0"/>
        <w:autoSpaceDN w:val="0"/>
        <w:adjustRightInd w:val="0"/>
        <w:ind w:left="-284" w:firstLine="540"/>
        <w:textAlignment w:val="baseline"/>
        <w:rPr>
          <w:szCs w:val="24"/>
        </w:rPr>
      </w:pPr>
      <w:r>
        <w:rPr>
          <w:szCs w:val="24"/>
        </w:rPr>
        <w:t>Всеми субъектами права предложения  кандидатур должны быть представлены:</w:t>
      </w:r>
    </w:p>
    <w:p w:rsidR="00C353DB" w:rsidRDefault="00C353DB" w:rsidP="00C353DB">
      <w:pPr>
        <w:tabs>
          <w:tab w:val="left" w:pos="567"/>
        </w:tabs>
        <w:autoSpaceDE w:val="0"/>
        <w:autoSpaceDN w:val="0"/>
        <w:adjustRightInd w:val="0"/>
        <w:ind w:firstLine="851"/>
        <w:jc w:val="both"/>
        <w:rPr>
          <w:szCs w:val="24"/>
        </w:rPr>
      </w:pPr>
      <w:r>
        <w:rPr>
          <w:szCs w:val="24"/>
        </w:rPr>
        <w:t xml:space="preserve">1. Письменное согласие гражданина Российской Федерации на его назначение членом участковой избирательной комиссии с правом </w:t>
      </w:r>
      <w:r>
        <w:rPr>
          <w:szCs w:val="24"/>
        </w:rPr>
        <w:lastRenderedPageBreak/>
        <w:t>решающего голоса, зачисление в резерв составов участковых комиссий, на обработку его персональных данных.</w:t>
      </w:r>
    </w:p>
    <w:p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C353DB" w:rsidRDefault="00C353DB" w:rsidP="00C353DB">
      <w:pPr>
        <w:autoSpaceDE w:val="0"/>
        <w:autoSpaceDN w:val="0"/>
        <w:adjustRightInd w:val="0"/>
        <w:ind w:firstLine="709"/>
        <w:jc w:val="both"/>
        <w:rPr>
          <w:szCs w:val="24"/>
        </w:rPr>
      </w:pPr>
      <w:r>
        <w:rPr>
          <w:szCs w:val="24"/>
        </w:rPr>
        <w:t>1. Две фотографии лица, предлагаемого в резерв составов участковых комиссий, размером 3х4 см  (без уголка).</w:t>
      </w:r>
    </w:p>
    <w:p w:rsidR="00C353DB" w:rsidRDefault="00C353DB" w:rsidP="00C353DB">
      <w:pPr>
        <w:autoSpaceDE w:val="0"/>
        <w:autoSpaceDN w:val="0"/>
        <w:adjustRightInd w:val="0"/>
        <w:ind w:firstLine="709"/>
        <w:jc w:val="both"/>
        <w:rPr>
          <w:szCs w:val="24"/>
        </w:rPr>
      </w:pPr>
      <w:r>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rsidR="00C353DB" w:rsidRDefault="00C353DB" w:rsidP="00C353DB">
      <w:pPr>
        <w:autoSpaceDE w:val="0"/>
        <w:autoSpaceDN w:val="0"/>
        <w:adjustRightInd w:val="0"/>
        <w:ind w:left="709"/>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353DB" w:rsidRDefault="00C353DB" w:rsidP="00C353DB">
      <w:pPr>
        <w:autoSpaceDE w:val="0"/>
        <w:autoSpaceDN w:val="0"/>
        <w:adjustRightInd w:val="0"/>
        <w:ind w:left="-284" w:firstLine="540"/>
        <w:jc w:val="both"/>
        <w:rPr>
          <w:szCs w:val="24"/>
        </w:rPr>
      </w:pPr>
      <w:bookmarkStart w:id="1" w:name="Par4"/>
      <w:bookmarkEnd w:id="1"/>
      <w:r>
        <w:rPr>
          <w:szCs w:val="24"/>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общественных объединений:</w:t>
      </w:r>
    </w:p>
    <w:p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rsidR="00C353DB" w:rsidRDefault="00C353DB" w:rsidP="00C353DB">
      <w:pPr>
        <w:autoSpaceDE w:val="0"/>
        <w:autoSpaceDN w:val="0"/>
        <w:adjustRightInd w:val="0"/>
        <w:ind w:left="-284" w:firstLine="540"/>
        <w:jc w:val="both"/>
        <w:rPr>
          <w:szCs w:val="24"/>
        </w:rPr>
      </w:pPr>
      <w:r>
        <w:rPr>
          <w:szCs w:val="24"/>
        </w:rPr>
        <w:lastRenderedPageBreak/>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353DB" w:rsidRDefault="00C353DB" w:rsidP="00C353DB">
      <w:pPr>
        <w:autoSpaceDE w:val="0"/>
        <w:autoSpaceDN w:val="0"/>
        <w:adjustRightInd w:val="0"/>
        <w:ind w:left="-284" w:firstLine="540"/>
        <w:jc w:val="both"/>
        <w:rPr>
          <w:szCs w:val="24"/>
        </w:rPr>
      </w:pPr>
      <w:r>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субъектов права предложения кандидатур в резерв составов участковых комиссий Тацинского района Ростовской области:</w:t>
      </w:r>
    </w:p>
    <w:p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353DB" w:rsidRDefault="00C353DB" w:rsidP="00C353DB">
      <w:pPr>
        <w:autoSpaceDE w:val="0"/>
        <w:autoSpaceDN w:val="0"/>
        <w:adjustRightInd w:val="0"/>
        <w:jc w:val="both"/>
        <w:rPr>
          <w:szCs w:val="24"/>
        </w:rPr>
      </w:pPr>
    </w:p>
    <w:p w:rsidR="00C353DB" w:rsidRDefault="00C353DB" w:rsidP="00C353DB">
      <w:pPr>
        <w:overflowPunct w:val="0"/>
        <w:autoSpaceDE w:val="0"/>
        <w:autoSpaceDN w:val="0"/>
        <w:adjustRightInd w:val="0"/>
        <w:ind w:firstLine="540"/>
        <w:jc w:val="both"/>
        <w:textAlignment w:val="baseline"/>
        <w:rPr>
          <w:szCs w:val="27"/>
        </w:rPr>
      </w:pPr>
    </w:p>
    <w:p w:rsidR="00C353DB" w:rsidRDefault="00C353DB" w:rsidP="00C353DB">
      <w:pPr>
        <w:jc w:val="both"/>
      </w:pPr>
    </w:p>
    <w:p w:rsidR="00C353DB" w:rsidRDefault="00C353DB" w:rsidP="00C353DB">
      <w:pPr>
        <w:jc w:val="both"/>
      </w:pPr>
    </w:p>
    <w:p w:rsidR="00C353DB" w:rsidRDefault="00C353DB" w:rsidP="00C353DB"/>
    <w:p w:rsidR="00C353DB" w:rsidRDefault="00C353DB">
      <w:pPr>
        <w:jc w:val="both"/>
      </w:pPr>
    </w:p>
    <w:sectPr w:rsidR="00C353DB">
      <w:headerReference w:type="default" r:id="rId9"/>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0B3" w:rsidRDefault="006420B3">
      <w:r>
        <w:separator/>
      </w:r>
    </w:p>
  </w:endnote>
  <w:endnote w:type="continuationSeparator" w:id="0">
    <w:p w:rsidR="006420B3" w:rsidRDefault="00642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0B3" w:rsidRDefault="006420B3">
      <w:r>
        <w:separator/>
      </w:r>
    </w:p>
  </w:footnote>
  <w:footnote w:type="continuationSeparator" w:id="0">
    <w:p w:rsidR="006420B3" w:rsidRDefault="006420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A55DBB" w:rsidRDefault="00CC2297">
        <w:pPr>
          <w:pStyle w:val="a6"/>
        </w:pPr>
        <w:r>
          <w:fldChar w:fldCharType="begin"/>
        </w:r>
        <w:r>
          <w:instrText xml:space="preserve"> PAGE   \* MERGEFORMAT </w:instrText>
        </w:r>
        <w:r>
          <w:fldChar w:fldCharType="separate"/>
        </w:r>
        <w:r w:rsidR="006D06E0">
          <w:rPr>
            <w:noProof/>
          </w:rPr>
          <w:t>3</w:t>
        </w:r>
        <w:r>
          <w:rPr>
            <w:noProof/>
          </w:rPr>
          <w:fldChar w:fldCharType="end"/>
        </w:r>
      </w:p>
    </w:sdtContent>
  </w:sdt>
  <w:p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55DBB"/>
    <w:rsid w:val="00132973"/>
    <w:rsid w:val="00173C5F"/>
    <w:rsid w:val="001A7709"/>
    <w:rsid w:val="002237D1"/>
    <w:rsid w:val="002F3318"/>
    <w:rsid w:val="00347C78"/>
    <w:rsid w:val="00370BBA"/>
    <w:rsid w:val="00414AC0"/>
    <w:rsid w:val="00466773"/>
    <w:rsid w:val="0054266E"/>
    <w:rsid w:val="00615FA3"/>
    <w:rsid w:val="006420B3"/>
    <w:rsid w:val="006D06E0"/>
    <w:rsid w:val="006F17CF"/>
    <w:rsid w:val="006F363F"/>
    <w:rsid w:val="007E17E1"/>
    <w:rsid w:val="008432E3"/>
    <w:rsid w:val="008529F8"/>
    <w:rsid w:val="009D4601"/>
    <w:rsid w:val="009F39B3"/>
    <w:rsid w:val="00A36E46"/>
    <w:rsid w:val="00A55DBB"/>
    <w:rsid w:val="00A76EBE"/>
    <w:rsid w:val="00AB4B45"/>
    <w:rsid w:val="00AC1DEB"/>
    <w:rsid w:val="00B7406E"/>
    <w:rsid w:val="00BA2D77"/>
    <w:rsid w:val="00BF2E90"/>
    <w:rsid w:val="00C353DB"/>
    <w:rsid w:val="00C4691B"/>
    <w:rsid w:val="00C64257"/>
    <w:rsid w:val="00C670FE"/>
    <w:rsid w:val="00C84F1A"/>
    <w:rsid w:val="00CC2297"/>
    <w:rsid w:val="00CF5EBF"/>
    <w:rsid w:val="00E15D20"/>
    <w:rsid w:val="00E809E7"/>
    <w:rsid w:val="00E85154"/>
    <w:rsid w:val="00F603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Arial"/>
      <w:b/>
      <w:bCs/>
      <w:kern w:val="32"/>
      <w:sz w:val="28"/>
      <w:szCs w:val="32"/>
      <w:lang w:eastAsia="ru-RU"/>
    </w:rPr>
  </w:style>
  <w:style w:type="paragraph" w:styleId="a3">
    <w:name w:val="Block Text"/>
    <w:basedOn w:val="a"/>
    <w:semiHidden/>
    <w:pPr>
      <w:spacing w:line="288" w:lineRule="auto"/>
      <w:ind w:left="28" w:right="6" w:firstLine="822"/>
      <w:jc w:val="both"/>
    </w:pPr>
    <w:rPr>
      <w:rFonts w:ascii="Times New Roman CYR" w:hAnsi="Times New Roman CYR"/>
      <w:szCs w:val="20"/>
    </w:rPr>
  </w:style>
  <w:style w:type="paragraph" w:styleId="2">
    <w:name w:val="Body Text 2"/>
    <w:basedOn w:val="a"/>
    <w:link w:val="20"/>
    <w:semiHidden/>
    <w:pPr>
      <w:widowControl w:val="0"/>
      <w:spacing w:before="120"/>
      <w:ind w:left="4253"/>
    </w:pPr>
    <w:rPr>
      <w:szCs w:val="20"/>
    </w:rPr>
  </w:style>
  <w:style w:type="character" w:customStyle="1" w:styleId="20">
    <w:name w:val="Основной текст 2 Знак"/>
    <w:basedOn w:val="a0"/>
    <w:link w:val="2"/>
    <w:semiHidden/>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Pr>
      <w:rFonts w:ascii="Tahoma" w:hAnsi="Tahoma" w:cs="Tahoma"/>
      <w:sz w:val="16"/>
      <w:szCs w:val="16"/>
    </w:rPr>
  </w:style>
  <w:style w:type="character" w:customStyle="1" w:styleId="a5">
    <w:name w:val="Текст выноски Знак"/>
    <w:basedOn w:val="a0"/>
    <w:link w:val="a4"/>
    <w:uiPriority w:val="99"/>
    <w:semiHidden/>
    <w:rPr>
      <w:rFonts w:ascii="Tahoma" w:eastAsia="Times New Roman" w:hAnsi="Tahoma" w:cs="Tahoma"/>
      <w:sz w:val="16"/>
      <w:szCs w:val="16"/>
      <w:lang w:eastAsia="ru-RU"/>
    </w:rPr>
  </w:style>
  <w:style w:type="paragraph" w:styleId="a6">
    <w:name w:val="header"/>
    <w:basedOn w:val="a"/>
    <w:link w:val="a7"/>
    <w:uiPriority w:val="99"/>
    <w:unhideWhenUsed/>
    <w:pPr>
      <w:tabs>
        <w:tab w:val="center" w:pos="4677"/>
        <w:tab w:val="right" w:pos="9355"/>
      </w:tabs>
    </w:pPr>
  </w:style>
  <w:style w:type="character" w:customStyle="1" w:styleId="a7">
    <w:name w:val="Верхний колонтитул Знак"/>
    <w:basedOn w:val="a0"/>
    <w:link w:val="a6"/>
    <w:uiPriority w:val="99"/>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pPr>
      <w:tabs>
        <w:tab w:val="center" w:pos="4677"/>
        <w:tab w:val="right" w:pos="9355"/>
      </w:tabs>
    </w:pPr>
  </w:style>
  <w:style w:type="character" w:customStyle="1" w:styleId="a9">
    <w:name w:val="Нижний колонтитул Знак"/>
    <w:basedOn w:val="a0"/>
    <w:link w:val="a8"/>
    <w:uiPriority w:val="99"/>
    <w:semiHidden/>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66FF4A-473E-4F90-926B-63377CE42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1365</Words>
  <Characters>7783</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36</cp:revision>
  <cp:lastPrinted>2022-07-13T09:27:00Z</cp:lastPrinted>
  <dcterms:created xsi:type="dcterms:W3CDTF">2018-07-10T07:25:00Z</dcterms:created>
  <dcterms:modified xsi:type="dcterms:W3CDTF">2022-07-21T06:18:00Z</dcterms:modified>
</cp:coreProperties>
</file>