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FE1DE2">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2B4914">
      <w:pPr>
        <w:jc w:val="left"/>
        <w:rPr>
          <w:bCs/>
          <w:iCs/>
          <w:szCs w:val="20"/>
        </w:rPr>
      </w:pPr>
      <w:r>
        <w:rPr>
          <w:bCs/>
          <w:iCs/>
          <w:szCs w:val="20"/>
        </w:rPr>
        <w:t>2</w:t>
      </w:r>
      <w:r w:rsidR="003C7996">
        <w:rPr>
          <w:bCs/>
          <w:iCs/>
          <w:szCs w:val="20"/>
        </w:rPr>
        <w:t>1</w:t>
      </w:r>
      <w:r>
        <w:rPr>
          <w:bCs/>
          <w:iCs/>
          <w:szCs w:val="20"/>
        </w:rPr>
        <w:t xml:space="preserve"> июля </w:t>
      </w:r>
      <w:r w:rsidR="00C4691B">
        <w:rPr>
          <w:bCs/>
          <w:iCs/>
          <w:szCs w:val="20"/>
        </w:rPr>
        <w:t xml:space="preserve"> 2020</w:t>
      </w:r>
      <w:r w:rsidR="00CC2297">
        <w:rPr>
          <w:bCs/>
          <w:iCs/>
          <w:szCs w:val="20"/>
        </w:rPr>
        <w:t xml:space="preserve"> г. </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 </w:t>
      </w:r>
      <w:r w:rsidR="003C7996">
        <w:rPr>
          <w:bCs/>
          <w:iCs/>
          <w:szCs w:val="20"/>
        </w:rPr>
        <w:t>149-1</w:t>
      </w:r>
      <w:bookmarkStart w:id="0" w:name="_GoBack"/>
      <w:bookmarkEnd w:id="0"/>
    </w:p>
    <w:p w:rsidR="00A55DBB" w:rsidRDefault="00CC2297">
      <w:pPr>
        <w:rPr>
          <w:bCs/>
          <w:iCs/>
          <w:szCs w:val="20"/>
        </w:rPr>
      </w:pPr>
      <w:r>
        <w:rPr>
          <w:bCs/>
          <w:iCs/>
          <w:szCs w:val="20"/>
        </w:rPr>
        <w:t xml:space="preserve">ст. </w:t>
      </w:r>
      <w:proofErr w:type="spellStart"/>
      <w:r>
        <w:rPr>
          <w:bCs/>
          <w:iCs/>
          <w:szCs w:val="20"/>
        </w:rPr>
        <w:t>Тацинская</w:t>
      </w:r>
      <w:proofErr w:type="spellEnd"/>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A55DBB" w:rsidRDefault="00CC2297">
      <w:pPr>
        <w:spacing w:line="360" w:lineRule="auto"/>
        <w:ind w:firstLine="709"/>
        <w:jc w:val="both"/>
        <w:rPr>
          <w:szCs w:val="20"/>
        </w:rPr>
      </w:pPr>
      <w:proofErr w:type="gramStart"/>
      <w:r>
        <w:rPr>
          <w:szCs w:val="20"/>
        </w:rPr>
        <w:t>В соответствии с пунктом 3</w:t>
      </w:r>
      <w:r>
        <w:rPr>
          <w:szCs w:val="20"/>
          <w:vertAlign w:val="superscript"/>
        </w:rPr>
        <w:t>1</w:t>
      </w:r>
      <w:r>
        <w:rPr>
          <w:szCs w:val="20"/>
        </w:rPr>
        <w:t xml:space="preserve"> статьи 22 Федерального закона</w:t>
      </w:r>
      <w:r>
        <w:rPr>
          <w:szCs w:val="20"/>
        </w:rPr>
        <w:br/>
        <w:t xml:space="preserve">от 12.06.2002 № 67-ФЗ «Об основных гарантиях избирательных прав и права на участие в референдуме граждан Российской Федерации», пунктами 11, 16, 18 Порядка формирования резерва составов участковых комиссий </w:t>
      </w:r>
      <w:r>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w:t>
      </w:r>
      <w:proofErr w:type="gramEnd"/>
      <w:r>
        <w:rPr>
          <w:szCs w:val="20"/>
        </w:rPr>
        <w:t xml:space="preserve">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55DBB" w:rsidRDefault="00CC2297">
      <w:pPr>
        <w:tabs>
          <w:tab w:val="left" w:pos="7200"/>
        </w:tabs>
        <w:spacing w:after="240"/>
        <w:ind w:firstLine="709"/>
        <w:jc w:val="both"/>
        <w:rPr>
          <w:spacing w:val="20"/>
          <w:sz w:val="24"/>
          <w:szCs w:val="20"/>
        </w:rPr>
      </w:pPr>
      <w:r>
        <w:rPr>
          <w:spacing w:val="20"/>
          <w:szCs w:val="20"/>
        </w:rPr>
        <w:tab/>
      </w: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pPr>
        <w:ind w:firstLine="709"/>
        <w:rPr>
          <w:szCs w:val="20"/>
        </w:rPr>
      </w:pPr>
      <w:r>
        <w:rPr>
          <w:szCs w:val="20"/>
        </w:rPr>
        <w:t>ПОСТАНОВЛЯЕТ:</w:t>
      </w:r>
    </w:p>
    <w:p w:rsidR="00A55DBB" w:rsidRDefault="00CC2297">
      <w:pPr>
        <w:tabs>
          <w:tab w:val="left" w:pos="1080"/>
        </w:tabs>
        <w:spacing w:line="360" w:lineRule="auto"/>
        <w:jc w:val="both"/>
        <w:rPr>
          <w:spacing w:val="20"/>
          <w:szCs w:val="20"/>
        </w:rPr>
      </w:pPr>
      <w:r>
        <w:rPr>
          <w:spacing w:val="20"/>
          <w:sz w:val="22"/>
          <w:szCs w:val="20"/>
        </w:rPr>
        <w:tab/>
      </w: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Pr>
          <w:bCs/>
          <w:szCs w:val="24"/>
        </w:rPr>
        <w:t xml:space="preserve">Тацинского  района Ростовской области </w:t>
      </w:r>
      <w:r w:rsidR="00C4691B">
        <w:rPr>
          <w:szCs w:val="20"/>
        </w:rPr>
        <w:t xml:space="preserve">в период с </w:t>
      </w:r>
      <w:r w:rsidR="002B4914">
        <w:rPr>
          <w:szCs w:val="20"/>
        </w:rPr>
        <w:t>24 июля</w:t>
      </w:r>
      <w:r>
        <w:rPr>
          <w:szCs w:val="20"/>
        </w:rPr>
        <w:t xml:space="preserve"> по </w:t>
      </w:r>
      <w:r w:rsidR="002D4177">
        <w:rPr>
          <w:szCs w:val="20"/>
        </w:rPr>
        <w:t>13  августа</w:t>
      </w:r>
      <w:r w:rsidR="00C4691B">
        <w:rPr>
          <w:szCs w:val="20"/>
        </w:rPr>
        <w:t xml:space="preserve"> 2020</w:t>
      </w:r>
      <w:r>
        <w:rPr>
          <w:szCs w:val="20"/>
        </w:rPr>
        <w:t xml:space="preserve"> года.</w:t>
      </w:r>
    </w:p>
    <w:p w:rsidR="00A55DBB" w:rsidRDefault="00CC2297">
      <w:pPr>
        <w:spacing w:line="348" w:lineRule="auto"/>
        <w:ind w:firstLine="709"/>
        <w:jc w:val="both"/>
        <w:rPr>
          <w:szCs w:val="20"/>
        </w:rPr>
      </w:pPr>
      <w:r>
        <w:rPr>
          <w:szCs w:val="20"/>
        </w:rPr>
        <w:lastRenderedPageBreak/>
        <w:t>2. </w:t>
      </w:r>
      <w:proofErr w:type="gramStart"/>
      <w:r>
        <w:rPr>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П.А. </w:t>
      </w:r>
      <w:proofErr w:type="spellStart"/>
      <w:r>
        <w:rPr>
          <w:szCs w:val="20"/>
        </w:rPr>
        <w:t>Агурееву</w:t>
      </w:r>
      <w:proofErr w:type="spellEnd"/>
      <w:r>
        <w:rPr>
          <w:szCs w:val="20"/>
        </w:rPr>
        <w:t xml:space="preserve"> 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Pr>
          <w:szCs w:val="20"/>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55DBB" w:rsidRDefault="00CC2297">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 газете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A55DBB" w:rsidRDefault="00CC2297">
      <w:pPr>
        <w:spacing w:line="360" w:lineRule="auto"/>
        <w:ind w:firstLine="709"/>
        <w:jc w:val="both"/>
      </w:pPr>
      <w:r>
        <w:t>5. </w:t>
      </w:r>
      <w:proofErr w:type="gramStart"/>
      <w:r>
        <w:t>Контроль за</w:t>
      </w:r>
      <w:proofErr w:type="gramEnd"/>
      <w:r>
        <w:t xml:space="preserve"> выполнением настоящего постановления возложить </w:t>
      </w:r>
      <w:r>
        <w:br/>
        <w:t>на секретаря Территориальной избирательной комиссии Тацинского района Ростовской области А.В. Иванкова.</w:t>
      </w:r>
    </w:p>
    <w:p w:rsidR="00A55DBB" w:rsidRDefault="00A55DBB">
      <w:pPr>
        <w:jc w:val="both"/>
      </w:pPr>
    </w:p>
    <w:p w:rsidR="00A55DBB" w:rsidRDefault="00CC2297">
      <w:pPr>
        <w:jc w:val="both"/>
      </w:pPr>
      <w:r>
        <w:t>Председатель комиссии</w:t>
      </w:r>
      <w:r>
        <w:tab/>
      </w:r>
      <w:r>
        <w:tab/>
      </w:r>
      <w:r>
        <w:tab/>
      </w:r>
      <w:r>
        <w:tab/>
      </w:r>
      <w:r>
        <w:tab/>
      </w:r>
      <w:r>
        <w:tab/>
        <w:t xml:space="preserve">Н.Н. </w:t>
      </w:r>
      <w:proofErr w:type="spellStart"/>
      <w:r>
        <w:t>Мирнова</w:t>
      </w:r>
      <w:proofErr w:type="spellEnd"/>
    </w:p>
    <w:p w:rsidR="00A55DBB" w:rsidRDefault="00A55DBB">
      <w:pPr>
        <w:jc w:val="both"/>
      </w:pPr>
    </w:p>
    <w:p w:rsidR="00A55DBB" w:rsidRDefault="00CC2297">
      <w:pPr>
        <w:jc w:val="both"/>
      </w:pPr>
      <w:r>
        <w:t>Секретарь комиссии</w:t>
      </w:r>
      <w:r>
        <w:tab/>
      </w:r>
      <w:r>
        <w:tab/>
      </w:r>
      <w:r>
        <w:tab/>
      </w:r>
      <w:r>
        <w:tab/>
      </w:r>
      <w:r>
        <w:tab/>
      </w:r>
      <w:r>
        <w:tab/>
      </w:r>
      <w:r>
        <w:tab/>
        <w:t>А.В. Иванков</w:t>
      </w:r>
    </w:p>
    <w:sectPr w:rsidR="00A55DBB">
      <w:headerReference w:type="default" r:id="rId9"/>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DE2" w:rsidRDefault="00FE1DE2">
      <w:r>
        <w:separator/>
      </w:r>
    </w:p>
  </w:endnote>
  <w:endnote w:type="continuationSeparator" w:id="0">
    <w:p w:rsidR="00FE1DE2" w:rsidRDefault="00FE1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DE2" w:rsidRDefault="00FE1DE2">
      <w:r>
        <w:separator/>
      </w:r>
    </w:p>
  </w:footnote>
  <w:footnote w:type="continuationSeparator" w:id="0">
    <w:p w:rsidR="00FE1DE2" w:rsidRDefault="00FE1D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A55DBB" w:rsidRDefault="00CC2297">
        <w:pPr>
          <w:pStyle w:val="a6"/>
        </w:pPr>
        <w:r>
          <w:fldChar w:fldCharType="begin"/>
        </w:r>
        <w:r>
          <w:instrText xml:space="preserve"> PAGE   \* MERGEFORMAT </w:instrText>
        </w:r>
        <w:r>
          <w:fldChar w:fldCharType="separate"/>
        </w:r>
        <w:r w:rsidR="003C7996">
          <w:rPr>
            <w:noProof/>
          </w:rPr>
          <w:t>2</w:t>
        </w:r>
        <w:r>
          <w:rPr>
            <w:noProof/>
          </w:rPr>
          <w:fldChar w:fldCharType="end"/>
        </w:r>
      </w:p>
    </w:sdtContent>
  </w:sdt>
  <w:p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55DBB"/>
    <w:rsid w:val="001962C8"/>
    <w:rsid w:val="002375ED"/>
    <w:rsid w:val="002B4914"/>
    <w:rsid w:val="002D4177"/>
    <w:rsid w:val="003C7996"/>
    <w:rsid w:val="00A55DBB"/>
    <w:rsid w:val="00BC4D17"/>
    <w:rsid w:val="00C4691B"/>
    <w:rsid w:val="00CC2297"/>
    <w:rsid w:val="00FE1D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Arial"/>
      <w:b/>
      <w:bCs/>
      <w:kern w:val="32"/>
      <w:sz w:val="28"/>
      <w:szCs w:val="32"/>
      <w:lang w:eastAsia="ru-RU"/>
    </w:rPr>
  </w:style>
  <w:style w:type="paragraph" w:styleId="a3">
    <w:name w:val="Block Text"/>
    <w:basedOn w:val="a"/>
    <w:semiHidden/>
    <w:pPr>
      <w:spacing w:line="288" w:lineRule="auto"/>
      <w:ind w:left="28" w:right="6" w:firstLine="822"/>
      <w:jc w:val="both"/>
    </w:pPr>
    <w:rPr>
      <w:rFonts w:ascii="Times New Roman CYR" w:hAnsi="Times New Roman CYR"/>
      <w:szCs w:val="20"/>
    </w:rPr>
  </w:style>
  <w:style w:type="paragraph" w:styleId="2">
    <w:name w:val="Body Text 2"/>
    <w:basedOn w:val="a"/>
    <w:link w:val="20"/>
    <w:semiHidden/>
    <w:pPr>
      <w:widowControl w:val="0"/>
      <w:spacing w:before="120"/>
      <w:ind w:left="4253"/>
    </w:pPr>
    <w:rPr>
      <w:szCs w:val="20"/>
    </w:rPr>
  </w:style>
  <w:style w:type="character" w:customStyle="1" w:styleId="20">
    <w:name w:val="Основной текст 2 Знак"/>
    <w:basedOn w:val="a0"/>
    <w:link w:val="2"/>
    <w:semiHidden/>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Pr>
      <w:rFonts w:ascii="Tahoma" w:hAnsi="Tahoma" w:cs="Tahoma"/>
      <w:sz w:val="16"/>
      <w:szCs w:val="16"/>
    </w:rPr>
  </w:style>
  <w:style w:type="character" w:customStyle="1" w:styleId="a5">
    <w:name w:val="Текст выноски Знак"/>
    <w:basedOn w:val="a0"/>
    <w:link w:val="a4"/>
    <w:uiPriority w:val="99"/>
    <w:semiHidden/>
    <w:rPr>
      <w:rFonts w:ascii="Tahoma" w:eastAsia="Times New Roman" w:hAnsi="Tahoma" w:cs="Tahoma"/>
      <w:sz w:val="16"/>
      <w:szCs w:val="16"/>
      <w:lang w:eastAsia="ru-RU"/>
    </w:rPr>
  </w:style>
  <w:style w:type="paragraph" w:styleId="a6">
    <w:name w:val="header"/>
    <w:basedOn w:val="a"/>
    <w:link w:val="a7"/>
    <w:uiPriority w:val="99"/>
    <w:unhideWhenUsed/>
    <w:pPr>
      <w:tabs>
        <w:tab w:val="center" w:pos="4677"/>
        <w:tab w:val="right" w:pos="9355"/>
      </w:tabs>
    </w:pPr>
  </w:style>
  <w:style w:type="character" w:customStyle="1" w:styleId="a7">
    <w:name w:val="Верхний колонтитул Знак"/>
    <w:basedOn w:val="a0"/>
    <w:link w:val="a6"/>
    <w:uiPriority w:val="99"/>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pPr>
      <w:tabs>
        <w:tab w:val="center" w:pos="4677"/>
        <w:tab w:val="right" w:pos="9355"/>
      </w:tabs>
    </w:pPr>
  </w:style>
  <w:style w:type="character" w:customStyle="1" w:styleId="a9">
    <w:name w:val="Нижний колонтитул Знак"/>
    <w:basedOn w:val="a0"/>
    <w:link w:val="a8"/>
    <w:uiPriority w:val="99"/>
    <w:semiHidden/>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9779EB-E1B3-4953-951D-C2336472C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456</Words>
  <Characters>2603</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17</cp:revision>
  <cp:lastPrinted>2020-01-30T09:30:00Z</cp:lastPrinted>
  <dcterms:created xsi:type="dcterms:W3CDTF">2018-07-10T07:25:00Z</dcterms:created>
  <dcterms:modified xsi:type="dcterms:W3CDTF">2020-07-21T06:27:00Z</dcterms:modified>
</cp:coreProperties>
</file>