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b/>
          <w:bCs/>
        </w:rPr>
      </w:pPr>
    </w:p>
    <w:p>
      <w:pPr>
        <w:spacing w:line="360" w:lineRule="auto"/>
        <w:rPr>
          <w:b/>
          <w:bCs/>
        </w:rPr>
      </w:pPr>
    </w:p>
    <w:p>
      <w:pPr>
        <w:spacing w:line="360" w:lineRule="auto"/>
        <w:rPr>
          <w:b/>
          <w:bCs/>
        </w:rPr>
      </w:pPr>
    </w:p>
    <w:p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w:pict>
          <v:line id="Прямая соединительная линия 1" o:spid="_x0000_s1026" style="position:absolute;z-index:251659264;visibility:visible;mso-wrap-distance-top:-6e-5mm;mso-wrap-distance-bottom:-6e-5mm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</w:pict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</w:p>
    <w:p>
      <w:pPr>
        <w:keepNext/>
        <w:ind w:left="732"/>
        <w:jc w:val="left"/>
        <w:outlineLvl w:val="0"/>
        <w:rPr>
          <w:sz w:val="24"/>
          <w:szCs w:val="24"/>
        </w:rPr>
      </w:pPr>
    </w:p>
    <w:p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>
      <w:pPr>
        <w:jc w:val="left"/>
        <w:rPr>
          <w:u w:val="single"/>
        </w:rPr>
      </w:pPr>
    </w:p>
    <w:p>
      <w:pPr>
        <w:ind w:firstLine="708"/>
        <w:jc w:val="left"/>
      </w:pPr>
      <w:r>
        <w:t xml:space="preserve">20 июня  2019 г.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№ 113-7</w:t>
      </w:r>
    </w:p>
    <w:p>
      <w:r>
        <w:t>ст. Тацинская</w:t>
      </w:r>
    </w:p>
    <w:p>
      <w:pPr>
        <w:ind w:right="-185"/>
        <w:jc w:val="both"/>
        <w:rPr>
          <w:sz w:val="24"/>
          <w:szCs w:val="24"/>
        </w:rPr>
      </w:pPr>
    </w:p>
    <w:p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>
      <w:pPr>
        <w:rPr>
          <w:b/>
          <w:color w:val="000000"/>
          <w:szCs w:val="24"/>
        </w:rPr>
      </w:pPr>
    </w:p>
    <w:p>
      <w:pPr>
        <w:spacing w:line="360" w:lineRule="auto"/>
        <w:ind w:firstLine="851"/>
        <w:jc w:val="both"/>
        <w:rPr>
          <w:szCs w:val="24"/>
        </w:rPr>
      </w:pPr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5.12.2012 № 152/1137-6, а также заявлений об исключении из резерва составов участковых комиссий, поступивших в Территориальную избирательную комиссию, от лиц зачисленных в резерв составов участковых избирательных комиссий Тацинского района Ростовской области,</w:t>
      </w:r>
    </w:p>
    <w:p/>
    <w:p>
      <w:pPr>
        <w:ind w:left="426" w:right="-567" w:hanging="710"/>
      </w:pPr>
      <w:r>
        <w:t xml:space="preserve">Территориальная избирательная комиссия Тацинского района Ростовской области </w:t>
      </w:r>
    </w:p>
    <w:p>
      <w:pPr>
        <w:rPr>
          <w:caps/>
        </w:rPr>
      </w:pPr>
    </w:p>
    <w:p>
      <w:pPr>
        <w:rPr>
          <w:caps/>
        </w:rPr>
      </w:pPr>
      <w:r>
        <w:rPr>
          <w:caps/>
        </w:rPr>
        <w:t>постановляет:</w:t>
      </w:r>
    </w:p>
    <w:p>
      <w:pPr>
        <w:jc w:val="both"/>
        <w:rPr>
          <w:sz w:val="24"/>
          <w:szCs w:val="24"/>
        </w:rPr>
      </w:pPr>
    </w:p>
    <w:p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>Исключить из резерва составов участковых комиссий Тацинского района Ростовской области лиц согласно прилагаемому списку.</w:t>
      </w:r>
    </w:p>
    <w:p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 xml:space="preserve">Направить настоящее постановление </w:t>
      </w:r>
      <w:r>
        <w:t xml:space="preserve">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</w:t>
      </w:r>
      <w:r>
        <w:lastRenderedPageBreak/>
        <w:t xml:space="preserve">администратора территориального комплекса средств автоматизации Тацинского района Ростовской области П.А. Агурееву. </w:t>
      </w:r>
    </w:p>
    <w:p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t>Разместить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>Контроль за выполнением настоящего постановления возложить на секретаря  Территориальной избирательной комиссии Тацинского района А.В. Иванкова.</w:t>
      </w:r>
    </w:p>
    <w:p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Н.Н. Мирнова</w:t>
      </w:r>
    </w:p>
    <w:p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А.В. Иванков</w:t>
      </w: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5954"/>
          <w:tab w:val="left" w:pos="6379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lastRenderedPageBreak/>
        <w:t>Приложение к постановлению</w:t>
      </w:r>
    </w:p>
    <w:p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Тацинского района </w:t>
      </w:r>
    </w:p>
    <w:p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№ 113-7 от 20.06.2019 года </w:t>
      </w:r>
    </w:p>
    <w:p>
      <w:pPr>
        <w:jc w:val="both"/>
        <w:rPr>
          <w:rFonts w:ascii="Times New Roman CYR" w:hAnsi="Times New Roman CYR"/>
          <w:b/>
        </w:rPr>
      </w:pPr>
    </w:p>
    <w:p>
      <w:pPr>
        <w:ind w:firstLine="851"/>
        <w:rPr>
          <w:rFonts w:ascii="Times New Roman CYR" w:hAnsi="Times New Roman CYR"/>
          <w:b/>
        </w:rPr>
      </w:pPr>
    </w:p>
    <w:p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>
        <w:rPr>
          <w:b/>
          <w:bCs/>
        </w:rPr>
        <w:t>резерва составов участковых комиссий Тацинского района Ростовской области</w:t>
      </w:r>
    </w:p>
    <w:p>
      <w:pPr>
        <w:jc w:val="both"/>
        <w:rPr>
          <w:b/>
          <w:bCs/>
        </w:rPr>
      </w:pPr>
    </w:p>
    <w:p>
      <w:pPr>
        <w:spacing w:after="120"/>
        <w:rPr>
          <w:szCs w:val="20"/>
        </w:rPr>
      </w:pPr>
      <w:r>
        <w:rPr>
          <w:szCs w:val="20"/>
        </w:rPr>
        <w:t>на основании подпункта г, п.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3119"/>
        <w:gridCol w:w="6221"/>
      </w:tblGrid>
      <w:tr>
        <w:trPr>
          <w:trHeight w:val="741"/>
        </w:trPr>
        <w:tc>
          <w:tcPr>
            <w:tcW w:w="817" w:type="dxa"/>
            <w:vAlign w:val="center"/>
          </w:tcPr>
          <w:p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№ п/п</w:t>
            </w:r>
          </w:p>
        </w:tc>
        <w:tc>
          <w:tcPr>
            <w:tcW w:w="3119" w:type="dxa"/>
            <w:vAlign w:val="center"/>
          </w:tcPr>
          <w:p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6221" w:type="dxa"/>
            <w:vAlign w:val="center"/>
          </w:tcPr>
          <w:p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>Кем предложен</w:t>
            </w:r>
          </w:p>
        </w:tc>
      </w:tr>
      <w:tr>
        <w:trPr>
          <w:trHeight w:val="948"/>
        </w:trPr>
        <w:tc>
          <w:tcPr>
            <w:tcW w:w="817" w:type="dxa"/>
            <w:vAlign w:val="center"/>
          </w:tcPr>
          <w:p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119" w:type="dxa"/>
            <w:vAlign w:val="center"/>
          </w:tcPr>
          <w:p>
            <w:pPr>
              <w:ind w:hanging="108"/>
            </w:pPr>
            <w:r>
              <w:t>Шеваков Андрей Иванович</w:t>
            </w:r>
          </w:p>
        </w:tc>
        <w:tc>
          <w:tcPr>
            <w:tcW w:w="6221" w:type="dxa"/>
            <w:vAlign w:val="center"/>
          </w:tcPr>
          <w:p>
            <w:pPr>
              <w:rPr>
                <w:lang w:eastAsia="en-US" w:bidi="en-US"/>
              </w:rPr>
            </w:pPr>
            <w:bookmarkStart w:id="0" w:name="_GoBack"/>
            <w:bookmarkEnd w:id="0"/>
            <w:r>
              <w:t>Региональным отделением политической партии "Родная Партия" Ростовской области</w:t>
            </w:r>
          </w:p>
        </w:tc>
      </w:tr>
      <w:tr>
        <w:trPr>
          <w:trHeight w:val="1067"/>
        </w:trPr>
        <w:tc>
          <w:tcPr>
            <w:tcW w:w="817" w:type="dxa"/>
            <w:vAlign w:val="center"/>
          </w:tcPr>
          <w:p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2.</w:t>
            </w:r>
          </w:p>
        </w:tc>
        <w:tc>
          <w:tcPr>
            <w:tcW w:w="3119" w:type="dxa"/>
            <w:vAlign w:val="center"/>
          </w:tcPr>
          <w:p>
            <w:pPr>
              <w:ind w:hanging="108"/>
            </w:pPr>
            <w:r>
              <w:t xml:space="preserve">Кавылина </w:t>
            </w:r>
          </w:p>
          <w:p>
            <w:pPr>
              <w:ind w:hanging="108"/>
            </w:pPr>
            <w:r>
              <w:t>Елена Сергеевна</w:t>
            </w:r>
          </w:p>
        </w:tc>
        <w:tc>
          <w:tcPr>
            <w:tcW w:w="6221" w:type="dxa"/>
            <w:vAlign w:val="center"/>
          </w:tcPr>
          <w:p>
            <w:r>
              <w:t xml:space="preserve">Региональным отделением в Ростовской области Всероссийской политической партии </w:t>
            </w:r>
          </w:p>
          <w:p>
            <w:r>
              <w:t>"Партия Великое Отечество"</w:t>
            </w:r>
          </w:p>
        </w:tc>
      </w:tr>
      <w:tr>
        <w:trPr>
          <w:trHeight w:val="1175"/>
        </w:trPr>
        <w:tc>
          <w:tcPr>
            <w:tcW w:w="817" w:type="dxa"/>
            <w:vAlign w:val="center"/>
          </w:tcPr>
          <w:p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3.</w:t>
            </w:r>
          </w:p>
        </w:tc>
        <w:tc>
          <w:tcPr>
            <w:tcW w:w="3119" w:type="dxa"/>
            <w:vAlign w:val="center"/>
          </w:tcPr>
          <w:p>
            <w:pPr>
              <w:ind w:hanging="108"/>
            </w:pPr>
            <w:r>
              <w:t xml:space="preserve">Чижикова </w:t>
            </w:r>
          </w:p>
          <w:p>
            <w:pPr>
              <w:ind w:hanging="108"/>
            </w:pPr>
            <w:r>
              <w:t>Наталья Юрьевна</w:t>
            </w:r>
          </w:p>
        </w:tc>
        <w:tc>
          <w:tcPr>
            <w:tcW w:w="6221" w:type="dxa"/>
            <w:vAlign w:val="center"/>
          </w:tcPr>
          <w:p>
            <w:pPr>
              <w:ind w:firstLine="510"/>
            </w:pPr>
            <w:r>
              <w:t>Региональным отделением  Всероссийской политической партии ПАРТИЯ ЗА СПРАВЕДЛИВОСТЬ! в Ростовской области</w:t>
            </w:r>
          </w:p>
        </w:tc>
      </w:tr>
    </w:tbl>
    <w:p>
      <w:pPr>
        <w:spacing w:after="120"/>
        <w:rPr>
          <w:szCs w:val="20"/>
        </w:rPr>
      </w:pPr>
    </w:p>
    <w:p>
      <w:pPr>
        <w:spacing w:after="120"/>
        <w:rPr>
          <w:szCs w:val="20"/>
        </w:rPr>
      </w:pPr>
      <w:r>
        <w:rPr>
          <w:szCs w:val="20"/>
        </w:rPr>
        <w:t>на основании подпункта а, п.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3119"/>
        <w:gridCol w:w="6221"/>
      </w:tblGrid>
      <w:tr>
        <w:trPr>
          <w:trHeight w:val="741"/>
        </w:trPr>
        <w:tc>
          <w:tcPr>
            <w:tcW w:w="817" w:type="dxa"/>
            <w:vAlign w:val="center"/>
          </w:tcPr>
          <w:p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№ п/п</w:t>
            </w:r>
          </w:p>
        </w:tc>
        <w:tc>
          <w:tcPr>
            <w:tcW w:w="3119" w:type="dxa"/>
            <w:vAlign w:val="center"/>
          </w:tcPr>
          <w:p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6221" w:type="dxa"/>
            <w:vAlign w:val="center"/>
          </w:tcPr>
          <w:p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>Кем предложен</w:t>
            </w:r>
          </w:p>
        </w:tc>
      </w:tr>
      <w:tr>
        <w:trPr>
          <w:trHeight w:val="1274"/>
        </w:trPr>
        <w:tc>
          <w:tcPr>
            <w:tcW w:w="817" w:type="dxa"/>
            <w:vAlign w:val="center"/>
          </w:tcPr>
          <w:p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119" w:type="dxa"/>
            <w:vAlign w:val="center"/>
          </w:tcPr>
          <w:p>
            <w:pPr>
              <w:ind w:hanging="108"/>
            </w:pPr>
            <w:r>
              <w:t xml:space="preserve">Ситникова </w:t>
            </w:r>
          </w:p>
          <w:p>
            <w:pPr>
              <w:ind w:hanging="108"/>
            </w:pPr>
            <w:r>
              <w:t>Ольга Владимировна</w:t>
            </w:r>
          </w:p>
        </w:tc>
        <w:tc>
          <w:tcPr>
            <w:tcW w:w="6221" w:type="dxa"/>
            <w:vAlign w:val="center"/>
          </w:tcPr>
          <w:p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Региональным отделением Политической партии «Российская партия пенсионеров за социальную справедливость» в Ростовской области</w:t>
            </w:r>
          </w:p>
        </w:tc>
      </w:tr>
    </w:tbl>
    <w:p>
      <w:pPr>
        <w:tabs>
          <w:tab w:val="left" w:pos="1134"/>
        </w:tabs>
        <w:spacing w:line="336" w:lineRule="auto"/>
        <w:jc w:val="both"/>
      </w:pPr>
    </w:p>
    <w:sectPr>
      <w:headerReference w:type="default" r:id="rId9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r>
        <w:separator/>
      </w:r>
    </w:p>
  </w:endnote>
  <w:endnote w:type="continuationSeparator" w:id="1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r>
        <w:separator/>
      </w:r>
    </w:p>
  </w:footnote>
  <w:footnote w:type="continuationSeparator" w:id="1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>
        <w:pPr>
          <w:pStyle w:val="a6"/>
        </w:pPr>
        <w:fldSimple w:instr=" PAGE   \* MERGEFORMAT ">
          <w:r>
            <w:rPr>
              <w:noProof/>
            </w:rPr>
            <w:t>3</w:t>
          </w:r>
        </w:fldSimple>
      </w:p>
    </w:sdtContent>
  </w:sdt>
  <w:p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pPr>
      <w:ind w:left="720"/>
      <w:contextualSpacing/>
    </w:pPr>
  </w:style>
  <w:style w:type="paragraph" w:customStyle="1" w:styleId="ad">
    <w:name w:val="Рабочий"/>
    <w:basedOn w:val="a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402F11-FC05-4E83-B7CE-2C5B527BD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20</cp:revision>
  <cp:lastPrinted>2019-06-20T13:16:00Z</cp:lastPrinted>
  <dcterms:created xsi:type="dcterms:W3CDTF">2018-07-25T16:25:00Z</dcterms:created>
  <dcterms:modified xsi:type="dcterms:W3CDTF">2019-06-20T13:19:00Z</dcterms:modified>
</cp:coreProperties>
</file>