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a5"/>
        <w:jc w:val="center"/>
        <w:rPr>
          <w:b/>
          <w:bCs/>
          <w:sz w:val="28"/>
          <w:szCs w:val="28"/>
        </w:rPr>
      </w:pPr>
    </w:p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a5"/>
        <w:jc w:val="center"/>
        <w:rPr>
          <w:b/>
          <w:bCs/>
          <w:sz w:val="28"/>
          <w:szCs w:val="28"/>
        </w:rPr>
      </w:pPr>
    </w:p>
    <w:p>
      <w:pPr>
        <w:pStyle w:val="a5"/>
        <w:jc w:val="center"/>
        <w:rPr>
          <w:b/>
          <w:bCs/>
          <w:sz w:val="28"/>
          <w:szCs w:val="28"/>
        </w:rPr>
      </w:pPr>
    </w:p>
    <w:p>
      <w:pPr>
        <w:pStyle w:val="a5"/>
        <w:jc w:val="center"/>
        <w:rPr>
          <w:b/>
          <w:bCs/>
          <w:sz w:val="28"/>
          <w:szCs w:val="28"/>
        </w:rPr>
      </w:pPr>
    </w:p>
    <w:p>
      <w:pPr>
        <w:pStyle w:val="a5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ТЕРРИТОРИАЛЬНАЯ ИЗБИРАТЕЛЬНАЯ КОМИССИЯ</w:t>
      </w:r>
    </w:p>
    <w:p>
      <w:pPr>
        <w:pStyle w:val="a5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ТАЦИНСКОГО РАЙОНА</w:t>
      </w:r>
    </w:p>
    <w:p>
      <w:pPr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1" o:spid="_x0000_s1026" style="position:absolute;z-index:251659264;visibility:visible;mso-wrap-distance-top:-3e-5mm;mso-wrap-distance-bottom:-3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>
      <w:pPr>
        <w:pStyle w:val="1"/>
        <w:numPr>
          <w:ilvl w:val="0"/>
          <w:numId w:val="0"/>
        </w:numPr>
        <w:ind w:left="732"/>
        <w:rPr>
          <w:sz w:val="24"/>
        </w:rPr>
      </w:pPr>
    </w:p>
    <w:p>
      <w:pPr>
        <w:pStyle w:val="1"/>
        <w:numPr>
          <w:ilvl w:val="0"/>
          <w:numId w:val="0"/>
        </w:numPr>
        <w:ind w:left="732"/>
        <w:jc w:val="center"/>
      </w:pPr>
      <w:r>
        <w:rPr>
          <w:b/>
          <w:bCs/>
        </w:rPr>
        <w:t>ПОСТАНОВЛЕНИЕ</w:t>
      </w:r>
    </w:p>
    <w:p>
      <w:pPr>
        <w:jc w:val="center"/>
        <w:rPr>
          <w:sz w:val="28"/>
          <w:szCs w:val="28"/>
          <w:u w:val="single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24  января  2019 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№ 107-6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>
      <w:pPr>
        <w:pStyle w:val="33"/>
        <w:ind w:left="1440" w:firstLine="720"/>
        <w:jc w:val="center"/>
        <w:rPr>
          <w:b/>
          <w:bCs/>
          <w:sz w:val="28"/>
          <w:szCs w:val="28"/>
        </w:rPr>
      </w:pPr>
    </w:p>
    <w:p>
      <w:pPr>
        <w:pStyle w:val="33"/>
        <w:spacing w:after="0"/>
        <w:ind w:left="1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Программе  информационно-разъяснительной</w:t>
      </w:r>
    </w:p>
    <w:p>
      <w:pPr>
        <w:pStyle w:val="33"/>
        <w:spacing w:after="0"/>
        <w:ind w:left="1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деятельности Территориальной избирательной</w:t>
      </w:r>
    </w:p>
    <w:p>
      <w:pPr>
        <w:pStyle w:val="33"/>
        <w:spacing w:after="0"/>
        <w:ind w:left="1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комиссии Тацинского района Ростовской области</w:t>
      </w:r>
    </w:p>
    <w:p>
      <w:pPr>
        <w:pStyle w:val="33"/>
        <w:spacing w:after="0"/>
        <w:ind w:left="14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2019 год</w:t>
      </w:r>
    </w:p>
    <w:p>
      <w:pPr>
        <w:spacing w:before="120" w:after="120" w:line="360" w:lineRule="auto"/>
        <w:ind w:firstLine="684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В соответствии с п. 9 ст. 26 и ст.45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и в целях обеспечения гарантий прав граждан Российской Федерации на получение полной и достоверной информации о выборах, информирования  избирателей с учетом особенностей каждой категории,</w:t>
      </w:r>
    </w:p>
    <w:p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 ПОСТАНОВЛЯЕТ:</w:t>
      </w:r>
    </w:p>
    <w:p>
      <w:pPr>
        <w:numPr>
          <w:ilvl w:val="0"/>
          <w:numId w:val="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информационно-разъяснительной деятельности Территориальной избирательной комиссии Тацинского района на 2019 год (Приложение № 1). </w:t>
      </w:r>
    </w:p>
    <w:p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Разместить, настоящее постановление на сайте</w:t>
      </w:r>
      <w:r>
        <w:rPr>
          <w:sz w:val="28"/>
          <w:szCs w:val="28"/>
        </w:rPr>
        <w:t xml:space="preserve"> Территориальной избирательной комиссии Тацинского района</w:t>
      </w:r>
      <w:r>
        <w:rPr>
          <w:color w:val="000000"/>
          <w:sz w:val="28"/>
          <w:szCs w:val="28"/>
        </w:rPr>
        <w:t xml:space="preserve"> в сети интернет.</w:t>
      </w:r>
    </w:p>
    <w:p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Контроль за исполнением настоящего решения возложить на секретаря Территориальной избирательной комиссии Касьянову В.А.</w:t>
      </w:r>
    </w:p>
    <w:p>
      <w:pPr>
        <w:spacing w:line="360" w:lineRule="auto"/>
        <w:jc w:val="both"/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Н.Н. Мирнова</w:t>
      </w:r>
    </w:p>
    <w:p>
      <w:pPr>
        <w:pStyle w:val="2"/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Касьянова</w:t>
      </w:r>
    </w:p>
    <w:p>
      <w:pPr>
        <w:ind w:left="3969"/>
        <w:jc w:val="center"/>
      </w:pPr>
    </w:p>
    <w:p>
      <w:pPr>
        <w:ind w:left="3969"/>
        <w:jc w:val="center"/>
      </w:pPr>
      <w:r>
        <w:t>Приложение № 1</w:t>
      </w:r>
    </w:p>
    <w:p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УТВЕРЖДЕНА</w:t>
      </w:r>
    </w:p>
    <w:p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постановлением Территориальной</w:t>
      </w:r>
    </w:p>
    <w:p>
      <w:pPr>
        <w:pStyle w:val="3"/>
        <w:spacing w:before="0" w:after="0"/>
        <w:ind w:firstLine="3969"/>
        <w:jc w:val="center"/>
      </w:pPr>
      <w:r>
        <w:rPr>
          <w:rFonts w:ascii="Times New Roman" w:hAnsi="Times New Roman"/>
          <w:b w:val="0"/>
          <w:sz w:val="24"/>
          <w:szCs w:val="24"/>
        </w:rPr>
        <w:t>избирательной комиссии Тацинского района</w:t>
      </w:r>
    </w:p>
    <w:p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№ 107-6 от 24 января  2019 года </w:t>
      </w:r>
    </w:p>
    <w:p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</w:p>
    <w:p>
      <w:pPr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Программа</w:t>
      </w:r>
    </w:p>
    <w:p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информационно-разъяснительной деятельности </w:t>
      </w:r>
    </w:p>
    <w:p>
      <w:pPr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Территориальной избирательной комиссии Тацинского района Ростовской области на период </w:t>
      </w:r>
      <w:r>
        <w:rPr>
          <w:b/>
          <w:sz w:val="28"/>
          <w:szCs w:val="28"/>
        </w:rPr>
        <w:t xml:space="preserve">2019 года </w:t>
      </w:r>
    </w:p>
    <w:p>
      <w:pPr>
        <w:pStyle w:val="8"/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Выборы – важное общественно-политическое событие. Для обеспечения гарантий прав граждан на получение полной и достоверной информации о подготовке и проведении выборов, сроках и порядке совершения избирательных действий, политических партиях и кандидатах, о законах РФ о выборах, а также о применении на выборах технических средств необходима реализация соответствующих мероприятий.</w:t>
      </w:r>
    </w:p>
    <w:p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Информационное обеспечение выборов является основной составной частью общей информационной политики Территориальной избирательной комиссии Тацинского района.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Подготовка и проведение избирательных кампаний на территории Тацинского района, имеет важнейшее значение, предполагает осуществление комплекса информационно-разъяснительных мероприятий для различных категорий участников выборов. Программа информационно-разъяснительной деятельности Территориальной избирательной комиссии Тацинского района на период 2019 года сформирована с учетом опыта проведения аналогичной работы в ходе проведения федеральных избирательных кампаний, а также практики взаимодействия с участковыми избирательными комиссиями по вопросам информирования участников избирательного процесса в ходе подготовки и проведения выборов в органы государственной власти и органы местного самоуправления на территории Тацинского района.</w:t>
      </w:r>
    </w:p>
    <w:p>
      <w:pPr>
        <w:tabs>
          <w:tab w:val="left" w:pos="4500"/>
        </w:tabs>
        <w:ind w:firstLine="851"/>
        <w:jc w:val="both"/>
        <w:rPr>
          <w:spacing w:val="13"/>
          <w:sz w:val="28"/>
          <w:szCs w:val="28"/>
        </w:rPr>
      </w:pPr>
      <w:r>
        <w:rPr>
          <w:spacing w:val="4"/>
          <w:sz w:val="28"/>
          <w:szCs w:val="28"/>
        </w:rPr>
        <w:t>П</w:t>
      </w:r>
      <w:r>
        <w:rPr>
          <w:sz w:val="28"/>
          <w:szCs w:val="28"/>
        </w:rPr>
        <w:t xml:space="preserve">рограмма информационно-разъяснительной деятельности Территориальной избирательной комиссии Тацинского </w:t>
      </w:r>
      <w:r>
        <w:rPr>
          <w:spacing w:val="13"/>
          <w:sz w:val="28"/>
          <w:szCs w:val="28"/>
        </w:rPr>
        <w:t>района</w:t>
      </w:r>
      <w:r>
        <w:rPr>
          <w:sz w:val="28"/>
          <w:szCs w:val="28"/>
        </w:rPr>
        <w:t xml:space="preserve"> 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в межвыборный период, реализуемый с использованием средств информационного пространства и возможностей информационного сообщества, с учетом социально-экономической и политической ситуации в муниципальных образованиях Тацинского </w:t>
      </w:r>
      <w:r>
        <w:rPr>
          <w:spacing w:val="13"/>
          <w:sz w:val="28"/>
          <w:szCs w:val="28"/>
        </w:rPr>
        <w:t>района.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Тацинского района, позитивных результатов информационно-разъяснительной деятельности избирательных комиссий Тацинского района. </w:t>
      </w:r>
    </w:p>
    <w:p>
      <w:pPr>
        <w:pStyle w:val="8"/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Цели и задачи Программы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Цели и задачи Программы определены в соответствии с федеральными законами «Об основных гарантиях избирательных прав и права на участие в референдуме граждан Российской Федерации», областными законами, а также постановлениями Избирательной комиссии Ростовской области, Территориальной избирательной комиссии Тацинского района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2017 – 2021 годы», с другими нормативными актами и документами.</w:t>
      </w:r>
    </w:p>
    <w:p>
      <w:pPr>
        <w:pStyle w:val="af1"/>
        <w:ind w:left="0" w:firstLine="708"/>
        <w:jc w:val="both"/>
      </w:pPr>
      <w:r>
        <w:t>Для формирования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>
      <w:pPr>
        <w:pStyle w:val="af1"/>
        <w:numPr>
          <w:ilvl w:val="0"/>
          <w:numId w:val="6"/>
        </w:numPr>
        <w:ind w:left="0" w:firstLine="0"/>
        <w:jc w:val="both"/>
      </w:pPr>
      <w:r>
        <w:t>повышение уровня информированности избирателей, представителей местных отделений политических партий, общественных объединений, иных участников избирательных процессов.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>
      <w:pPr>
        <w:pStyle w:val="af1"/>
        <w:numPr>
          <w:ilvl w:val="0"/>
          <w:numId w:val="5"/>
        </w:numPr>
        <w:ind w:left="0" w:firstLine="0"/>
        <w:jc w:val="both"/>
      </w:pPr>
      <w:r>
        <w:t>создание эффективной системы взаимодействия с участниками реализации Программы, в особенности с участковыми избирательными комиссиями Тацинского района и средствами массовой информации (районной газетой «Районные вести»);</w:t>
      </w:r>
    </w:p>
    <w:p>
      <w:pPr>
        <w:pStyle w:val="af1"/>
        <w:numPr>
          <w:ilvl w:val="0"/>
          <w:numId w:val="5"/>
        </w:numPr>
        <w:ind w:left="0" w:firstLine="0"/>
        <w:jc w:val="both"/>
      </w:pPr>
      <w:r>
        <w:t>распространение информационно-разъяснительных материалов, в том числе через средства массовой информации;</w:t>
      </w:r>
    </w:p>
    <w:p>
      <w:pPr>
        <w:pStyle w:val="af1"/>
        <w:numPr>
          <w:ilvl w:val="0"/>
          <w:numId w:val="5"/>
        </w:numPr>
        <w:ind w:left="0" w:firstLine="0"/>
        <w:jc w:val="both"/>
      </w:pPr>
      <w:r>
        <w:t>обеспечение организаторов выборов необходимыми информационно-методическими материалами.</w:t>
      </w:r>
    </w:p>
    <w:p>
      <w:pPr>
        <w:pStyle w:val="af1"/>
        <w:ind w:left="0" w:firstLine="708"/>
        <w:jc w:val="both"/>
      </w:pPr>
      <w:r>
        <w:t>Общим итогом информационно-разъяснительной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 различного уровня, проводимых на территории Тацинского района.</w:t>
      </w:r>
    </w:p>
    <w:p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Основные направления Программы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распределены по разделам:</w:t>
      </w:r>
    </w:p>
    <w:p>
      <w:pPr>
        <w:ind w:firstLine="708"/>
        <w:jc w:val="both"/>
        <w:rPr>
          <w:sz w:val="28"/>
          <w:szCs w:val="28"/>
        </w:rPr>
      </w:pPr>
    </w:p>
    <w:p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избирателей.</w:t>
      </w:r>
    </w:p>
    <w:p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основное внимание уделяется разработке, изготовлению и распространению информационно-разъяснительных материалов.</w:t>
      </w:r>
    </w:p>
    <w:p>
      <w:pPr>
        <w:pStyle w:val="af1"/>
        <w:tabs>
          <w:tab w:val="left" w:pos="0"/>
          <w:tab w:val="left" w:pos="993"/>
        </w:tabs>
        <w:ind w:left="0" w:firstLine="360"/>
        <w:jc w:val="both"/>
      </w:pPr>
      <w: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</w:t>
      </w:r>
      <w:r>
        <w:rPr>
          <w:sz w:val="28"/>
          <w:szCs w:val="28"/>
        </w:rPr>
        <w:lastRenderedPageBreak/>
        <w:t xml:space="preserve">(путем регулярного наполнения специальных разделов на сайте Территориальной избирательной комиссии Тацинского района). </w:t>
      </w:r>
    </w:p>
    <w:p>
      <w:pPr>
        <w:ind w:left="360"/>
        <w:jc w:val="both"/>
        <w:rPr>
          <w:sz w:val="28"/>
          <w:szCs w:val="28"/>
        </w:rPr>
      </w:pPr>
    </w:p>
    <w:p>
      <w:pPr>
        <w:pStyle w:val="af1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709"/>
        <w:jc w:val="both"/>
      </w:pPr>
      <w:r>
        <w:t>Организационно-методические мероприятия.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избирателей в форме семинаров, совещаний, конференций, заседаний «круглых столов», а также выставок, экскурсий, дней  «Открытых дверей» и других мероприятий.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Отдельное внимание уделяется обучению организаторов выборов. </w:t>
      </w:r>
    </w:p>
    <w:p>
      <w:pPr>
        <w:pStyle w:val="8"/>
        <w:widowControl w:val="0"/>
        <w:ind w:firstLine="720"/>
        <w:jc w:val="both"/>
        <w:rPr>
          <w:b/>
          <w:iCs w:val="0"/>
          <w:sz w:val="28"/>
          <w:szCs w:val="28"/>
        </w:rPr>
      </w:pPr>
      <w:r>
        <w:rPr>
          <w:b/>
          <w:iCs w:val="0"/>
          <w:sz w:val="28"/>
          <w:szCs w:val="28"/>
        </w:rPr>
        <w:t>3.1. Мониторинговые исследования</w:t>
      </w:r>
    </w:p>
    <w:p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Реализация данного направления позволяет собрать информацию о восприятии выборов в обществе, спланировать развитие массовой электоральной - правовой культуры, скорректировать как содержательную часть проводимых мероприятий, так и интенсивность их проведения.</w:t>
      </w:r>
    </w:p>
    <w:p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3.2. Проведение серии организационных и информационно-разъяснительных мероприятий: семинары и совещания, заседания «круглых столов» по вопросам избирательного законодательства,  выставки, экскурсии, дни «Открытых дверей» и другие мероприятия.</w:t>
      </w:r>
    </w:p>
    <w:p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межвыборный период особое внимание планируется уделять работе с такими категориями избирателей, как:</w:t>
      </w:r>
      <w:r>
        <w:rPr>
          <w:i w:val="0"/>
          <w:iCs w:val="0"/>
          <w:sz w:val="28"/>
          <w:szCs w:val="28"/>
        </w:rPr>
        <w:tab/>
        <w:t>инвалиды (проведение «круглого стола» по обсуждению проблем людей с ограниченными возможностями «Дорога на выборы»; обучение волонтеров по вопросам взаимодействия, этике обращения с гражданами, имеющими нарушения опорно-двигательного аппарата и слуха, сопровождения этой категории избирателей);</w:t>
      </w:r>
      <w:r>
        <w:rPr>
          <w:i w:val="0"/>
          <w:iCs w:val="0"/>
          <w:sz w:val="28"/>
          <w:szCs w:val="28"/>
        </w:rPr>
        <w:tab/>
        <w:t>впервые голосующие и молодые избиратели (проведение Дня молодого избирателя, Уроков правовых знаний в общеобразовательных учреждениях района, заседаний «круглых столов» на тему «Молодежь и выборы», в конкурсах по вопросам избирательного права и избирательного процесса,  в викторине «Знаток Конституции Российской Федерации»).</w:t>
      </w:r>
    </w:p>
    <w:p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Механизм реализации Программы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утверждения Территориальной избирательной комиссией Тацинского района. 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Этапы и сроки реализации Программы охватывают период 2019 года. Программа предусматривает проведение серии мероприятий при активном участии Территориальной и участковых избирательных комиссий Тацинского 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Администрацией Тацинского района, представительными и исполнительными органами местного самоуправления, молодёжным парламентом, СМИ и т.д.</w:t>
      </w:r>
    </w:p>
    <w:p>
      <w:pPr>
        <w:pStyle w:val="af1"/>
        <w:ind w:left="360"/>
        <w:jc w:val="left"/>
        <w:rPr>
          <w:b/>
          <w:bCs/>
          <w:i/>
          <w:iCs/>
        </w:rPr>
      </w:pPr>
    </w:p>
    <w:p>
      <w:pPr>
        <w:pStyle w:val="af1"/>
        <w:ind w:left="360"/>
        <w:jc w:val="left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5. Основные ожидаемые результаты реализации Программы</w:t>
      </w:r>
    </w:p>
    <w:p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>
      <w:pPr>
        <w:pStyle w:val="af1"/>
        <w:widowControl w:val="0"/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>
      <w:pPr>
        <w:widowControl w:val="0"/>
        <w:ind w:firstLine="720"/>
        <w:jc w:val="both"/>
        <w:rPr>
          <w:sz w:val="28"/>
          <w:szCs w:val="28"/>
        </w:rPr>
      </w:pPr>
    </w:p>
    <w:p>
      <w:pPr>
        <w:jc w:val="center"/>
        <w:rPr>
          <w:b/>
          <w:bCs/>
          <w:sz w:val="28"/>
          <w:szCs w:val="28"/>
        </w:rPr>
        <w:sectPr>
          <w:footerReference w:type="default" r:id="rId9"/>
          <w:pgSz w:w="11906" w:h="16838" w:code="9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</w:p>
    <w:p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t>к Программе информационно-разъяснительной деятельности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территориальной избирательной комиссии </w:t>
      </w:r>
      <w:r>
        <w:t xml:space="preserve">Тацинского </w:t>
      </w:r>
      <w:r>
        <w:rPr>
          <w:sz w:val="22"/>
          <w:szCs w:val="22"/>
        </w:rPr>
        <w:t>района</w:t>
      </w:r>
    </w:p>
    <w:p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на 2019 год</w:t>
      </w:r>
    </w:p>
    <w:p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№ 107-6 от 24 января 2019 г. </w:t>
      </w:r>
    </w:p>
    <w:p>
      <w:pPr>
        <w:jc w:val="center"/>
        <w:rPr>
          <w:b/>
          <w:bCs/>
          <w:sz w:val="28"/>
          <w:szCs w:val="28"/>
        </w:rPr>
      </w:pP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мероприятий</w:t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Программы информационно-разъяснительной деятельности Территориальной избирательной комиссии Тацинского района Ростовской области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на 2019 год</w:t>
      </w:r>
    </w:p>
    <w:p>
      <w:pPr>
        <w:jc w:val="center"/>
        <w:rPr>
          <w:sz w:val="28"/>
          <w:szCs w:val="28"/>
        </w:rPr>
      </w:pPr>
    </w:p>
    <w:tbl>
      <w:tblPr>
        <w:tblW w:w="15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10"/>
        <w:gridCol w:w="6127"/>
        <w:gridCol w:w="30"/>
        <w:gridCol w:w="1887"/>
        <w:gridCol w:w="32"/>
        <w:gridCol w:w="1988"/>
        <w:gridCol w:w="2648"/>
        <w:gridCol w:w="24"/>
        <w:gridCol w:w="2176"/>
      </w:tblGrid>
      <w:tr>
        <w:trPr>
          <w:trHeight w:val="1150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п/п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подраздела,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Срок (период)</w:t>
            </w:r>
          </w:p>
          <w:p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</w:rPr>
              <w:t>исполнения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Категория избирателей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</w:t>
            </w:r>
          </w:p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b/>
              </w:rPr>
            </w:pPr>
          </w:p>
        </w:tc>
      </w:tr>
      <w:tr>
        <w:trPr>
          <w:trHeight w:val="252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>
        <w:trPr>
          <w:trHeight w:val="868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b/>
              </w:rPr>
            </w:pP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1. Информирование граждан</w:t>
            </w:r>
          </w:p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b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</w:rPr>
              <w:t>1.1.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1.1.1.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/>
              <w:jc w:val="both"/>
            </w:pPr>
            <w:r>
              <w:t>Размещение информационных материалов о мероприятиях ТИК, на сайте ТИК, в социальных сетях ВКонтакте.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1.1.2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/>
              <w:jc w:val="both"/>
            </w:pPr>
            <w:r>
              <w:t>Передача материалов на сайт ИКРО, Администрации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 течение 1 дня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</w:rPr>
              <w:t>2.2.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</w:rPr>
              <w:t>Информирование избирателей через печатные средства массовой информации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</w:rPr>
            </w:pPr>
            <w:r>
              <w:lastRenderedPageBreak/>
              <w:t>2.2.1.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b/>
              </w:rPr>
            </w:pPr>
            <w:r>
              <w:rPr>
                <w:color w:val="000000"/>
              </w:rPr>
              <w:t>Взаимодействие Территориальной избирательной комиссии Тацинского района с районной газетой «Районные вести» по вопросам содействия Территориальной избирательной комиссии в информировании избирателей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150"/>
              <w:ind w:right="30"/>
              <w:jc w:val="center"/>
              <w:textAlignment w:val="baseline"/>
              <w:rPr>
                <w:color w:val="000000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2.2.2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strike/>
                <w:lang w:eastAsia="en-US"/>
              </w:rPr>
            </w:pPr>
            <w:r>
              <w:t>Подготовка и размещение материалов по избирательной тематике, разъяснения членами Территориальной избирательной комиссии избирателям Тацинского района избирательного законодательства в газете «Районные вести»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2.2.3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Организация интервью председателя ТИК, членов ТИК в  СМИ 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Февраль –октябрь</w:t>
            </w:r>
          </w:p>
          <w:p>
            <w:pPr>
              <w:jc w:val="center"/>
              <w:rPr>
                <w:lang w:eastAsia="en-US"/>
              </w:rPr>
            </w:pPr>
            <w:r>
              <w:t>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2.2.4.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/>
              <w:jc w:val="both"/>
            </w:pPr>
            <w:r>
              <w:t>Распространение на территории района, среди молодежи журнала «Ваш выбор»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2.2.5.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/>
              <w:jc w:val="both"/>
            </w:pPr>
            <w:r>
              <w:t>Наполняемость в районной газете цикла статей «Открытое мнение», посвященных вопросам участия молодёжи в избирательном процессе.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Члены ТИК,</w:t>
            </w:r>
          </w:p>
          <w:p>
            <w:pPr>
              <w:jc w:val="center"/>
            </w:pPr>
            <w:r>
              <w:t>Специалист по работе с молодежью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2.2.6.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/>
              <w:jc w:val="both"/>
            </w:pPr>
            <w:r>
              <w:t>Организация и проведение встреч с руководителями местных отделений политических партий, членами избирательных комиссий, журналистами районной газеты по вопросам взаимодействия в межвыборный период.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Август</w:t>
            </w:r>
          </w:p>
          <w:p>
            <w:pPr>
              <w:jc w:val="center"/>
            </w:pPr>
            <w:r>
              <w:t>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</w:rPr>
              <w:lastRenderedPageBreak/>
              <w:t>2.3.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1"/>
              <w:numPr>
                <w:ilvl w:val="0"/>
                <w:numId w:val="0"/>
              </w:numPr>
              <w:spacing w:line="27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Мероприятия для представителей средств 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2.3.1.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Заключение соглашения со СМИ о взаимодействии, проведении совместных мероприятий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Январь </w:t>
            </w:r>
          </w:p>
          <w:p>
            <w:pPr>
              <w:jc w:val="center"/>
            </w:pPr>
            <w:r>
              <w:t>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Председатель ТИК, редакция газеты «Районные вести»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2.4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rPr>
                <w:b/>
                <w:bCs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b/>
              </w:rPr>
            </w:pPr>
            <w:r>
              <w:t>Проведение серии просветительских акций, направленных на повышение правовой культуры и политической грамотности избирателей Тацинского района: семинары и совещания, заседания «круглых столов», выставки, экскурсии, дни «Открытых дверей»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Секретарь ТИК; члены ТИК, УИК, Клубы «Молодой избиратель», сельские библиотеки и дома культуры</w:t>
            </w:r>
          </w:p>
          <w:p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  <w:r>
              <w:t>По отдельному плану</w:t>
            </w: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</w:pPr>
            <w:r>
              <w:t>Проведение информационных дней в библиотеках района с целью информирования избирателей всех категорий по вопросам избирательного законодательства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Руководители библиотек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357"/>
              <w:rPr>
                <w:b/>
              </w:rPr>
            </w:pPr>
            <w:r>
              <w:rPr>
                <w:b/>
              </w:rPr>
              <w:t>Впервые голосующие избиратели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Использование различных форм работы с впервые голосующими молодыми избирателями: встречи, флеш-мобы, круглые столы, встречи поколений.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Члены ТИК, УИК; главы сельских поселений, руководители СДК, сельских библиотек, Клубов «Молодой избиратель»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2.4.5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заседаний клубов «Молодой избиратель»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Руководители клубов «Молодой избиратель»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2.5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  <w:r>
              <w:rPr>
                <w:b/>
                <w:sz w:val="24"/>
              </w:rPr>
              <w:t>Конкурсные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</w:pPr>
            <w:r>
              <w:t>Конкурс рисунков и плакатов«Я рисую выборы», «Я и выборы»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Май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Учащиеся образовательных учреждений Тацинского района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района, образовательные учреждения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Участие в областных конкурсах, проводимых для молодых избирателей Избирательной комиссией Ростовской области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района, Молодежный парламент,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конкурса среди учащихся на лучший плакат, рисунок на тему: «Выборы в моей жизни»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Февраль </w:t>
            </w:r>
          </w:p>
          <w:p>
            <w:pPr>
              <w:jc w:val="center"/>
            </w:pPr>
            <w:r>
              <w:t>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2.5.4.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часов правовых знаний «Почему я должен голосовать»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Февраль, март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  <w:p>
            <w:pPr>
              <w:jc w:val="center"/>
            </w:pPr>
            <w:r>
              <w:t>библиотеки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Конкурс на лучшую электронную презентацию</w:t>
            </w:r>
            <w:r>
              <w:rPr>
                <w:sz w:val="24"/>
              </w:rPr>
              <w:tab/>
              <w:t xml:space="preserve"> «Мы - избиратели нового времени»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Март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  <w:p>
            <w:pPr>
              <w:jc w:val="center"/>
            </w:pPr>
            <w:r>
              <w:t>Клубы «Молодой избиратель»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2.5.6.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круглого стола с членами Молодежного парламента, Молодежной избирательной комиссии Тацинского района, активной молодежи на тему «Ты гражданин свободной страны»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Июнь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информационных часов ко дню России «С любовью и верой в Россию»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Июнь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Молодые и впервые голосующие избиратели, учащиеся образовательных </w:t>
            </w:r>
            <w:r>
              <w:lastRenderedPageBreak/>
              <w:t>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lastRenderedPageBreak/>
              <w:t>ТИК Тацинского района</w:t>
            </w:r>
          </w:p>
          <w:p>
            <w:pPr>
              <w:jc w:val="center"/>
            </w:pPr>
            <w:r>
              <w:t>библиотеки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2.5.8.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акции, посвященной Дню Государственного флага России «Под Российским нашим флагом- мы огромная семья»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Август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2.5.9.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Проведение бесед – диалогов «Знаешь ли ты закон», обзора литературы «Все вправе знать о праве!» </w:t>
            </w:r>
          </w:p>
          <w:p>
            <w:pPr>
              <w:pStyle w:val="a5"/>
              <w:spacing w:line="240" w:lineRule="auto"/>
              <w:rPr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Октябрь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Представители </w:t>
            </w:r>
          </w:p>
          <w:p>
            <w:pPr>
              <w:jc w:val="center"/>
            </w:pPr>
            <w:r>
              <w:t>библиотек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2.5.10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sz w:val="24"/>
              </w:rPr>
            </w:pPr>
            <w:r>
              <w:rPr>
                <w:sz w:val="24"/>
              </w:rPr>
              <w:t>Неделя избирательного права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Февраль 2019 г.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района, образовательные учреждения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2.5.11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sz w:val="24"/>
              </w:rPr>
            </w:pPr>
            <w:r>
              <w:rPr>
                <w:sz w:val="24"/>
              </w:rPr>
              <w:t>Проведение часов правовых знаний «Конституция- закон по которому мы и живем»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Декабрь </w:t>
            </w:r>
          </w:p>
          <w:p>
            <w:pPr>
              <w:jc w:val="center"/>
            </w:pPr>
            <w:r>
              <w:t xml:space="preserve">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Молодые и впервые голосующие </w:t>
            </w:r>
            <w:r>
              <w:lastRenderedPageBreak/>
              <w:t>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2.5.12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районного конкурса рисунков на асфальте «Выборы и мы»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Один раз в год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2.6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ind w:firstLine="252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Выставочная деятельность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2.6.1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spacing w:line="240" w:lineRule="auto"/>
              <w:rPr>
                <w:bCs/>
                <w:sz w:val="24"/>
              </w:rPr>
            </w:pPr>
            <w:r>
              <w:rPr>
                <w:bCs/>
                <w:sz w:val="24"/>
              </w:rPr>
              <w:t>Оформление в библиотеках района книжных выставок, уголков для избирателей по избирательной тематике</w:t>
            </w:r>
          </w:p>
          <w:p>
            <w:pPr>
              <w:pStyle w:val="a5"/>
              <w:spacing w:line="240" w:lineRule="auto"/>
              <w:rPr>
                <w:bCs/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rPr>
                <w:b/>
              </w:rPr>
              <w:t>3. Взаимодействие с политическими партиями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b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Январь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председатель 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3.2.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</w:pPr>
            <w:r>
              <w:t>Проведение встреч с представителями политических партий, круглых столов по вопросам избирательного законодательства и совместной работе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Представители политических партий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ТИК, местные отделения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/>
              <w:jc w:val="center"/>
              <w:rPr>
                <w:b/>
                <w:sz w:val="6"/>
              </w:rPr>
            </w:pPr>
          </w:p>
          <w:p>
            <w:pPr>
              <w:spacing w:after="120" w:line="276" w:lineRule="auto"/>
              <w:jc w:val="center"/>
              <w:rPr>
                <w:sz w:val="28"/>
                <w:lang w:eastAsia="en-US"/>
              </w:rPr>
            </w:pPr>
            <w:r>
              <w:rPr>
                <w:b/>
              </w:rPr>
              <w:t>4. Организационно-методическое обеспечение и использование наружных средств информирования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before="60"/>
              <w:jc w:val="center"/>
              <w:rPr>
                <w:b/>
                <w:sz w:val="6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lang w:eastAsia="en-US"/>
              </w:rPr>
            </w:pPr>
            <w:r>
              <w:t>Разъяснения избирательного законодательства избирателям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t>Члены ТИК, председатели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937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lang w:eastAsia="en-US"/>
              </w:rPr>
            </w:pPr>
            <w:r>
              <w:t xml:space="preserve">Использование методических материалов подготовленных ИКРО для организации работы с </w:t>
            </w:r>
            <w:r>
              <w:lastRenderedPageBreak/>
              <w:t>различными категориями участников выборов.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>Проведение анкетирования среди молодежи района «Мое отношение к выборам»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 xml:space="preserve">Февраль 2019 г.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 xml:space="preserve">ТИК, УИК, </w:t>
            </w:r>
          </w:p>
          <w:p>
            <w:r>
              <w:t>Молодежная избирательная комиссия,</w:t>
            </w:r>
          </w:p>
          <w:p>
            <w:r>
              <w:t>Молодежный парламент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3"/>
              <w:jc w:val="both"/>
            </w:pPr>
            <w:r>
              <w:t>Принятие участия в проводимых мероприятиях Клубов «Молодой избиратель», сельских библиотек, домов культуры, направленных на повышение правового просвещения, политической грамотности молодых и будущих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 xml:space="preserve">Весь период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Члены ТИК 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>Подготовить и провести в школах района «круглый стол», викторины на тему «Голосование - это право или обязанность?», «А знаем ли мы закон о выборах?»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Февраль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3"/>
              <w:jc w:val="both"/>
            </w:pPr>
            <w:r>
              <w:t xml:space="preserve">Оказание методической и практической помощи членами ТИК, УИК в организации и проведении выборов органов школьного самоуправления, Молодежного самоуправления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Октябрь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Председатели, члены ТИК и УИК; Отдел образования,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 xml:space="preserve">Проведение дней «Открытых дверей» в Территориальной и участковых избирательных комиссиях </w:t>
            </w:r>
            <w:r>
              <w:lastRenderedPageBreak/>
              <w:t>района«Организация выборов: как это происходит»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lastRenderedPageBreak/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Молодые и будущие </w:t>
            </w:r>
            <w:r>
              <w:rPr>
                <w:sz w:val="22"/>
                <w:szCs w:val="22"/>
                <w:lang w:eastAsia="en-US"/>
              </w:rPr>
              <w:lastRenderedPageBreak/>
              <w:t>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902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4.8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>Организация и проведение заседания «круглого стола» на тему: «Молодежь и выборы: гражданская позиция, политический выбор и правовое просвещение»</w:t>
            </w:r>
            <w:r>
              <w:tab/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Март</w:t>
            </w:r>
          </w:p>
          <w:p>
            <w:pPr>
              <w:jc w:val="center"/>
            </w:pPr>
            <w:r>
              <w:t xml:space="preserve">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ab/>
              <w:t>Председатели, члены ТИК и УИК; Отдел образования</w:t>
            </w:r>
            <w:r>
              <w:tab/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100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4.9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>Организация и проведение уроков правовых знаний в общеобразовательных учреждениях района для учащихся 9-11 классов.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95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4.10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</w:pPr>
            <w:r>
              <w:t>Организация и проведение Месячника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Февраль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Председатели, члены ТИК и УИК; Отдел образования, библиотеки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trHeight w:val="70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5. Обучение организаторов выборов и других участников избирательного процесса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ageBreakBefore/>
              <w:jc w:val="center"/>
              <w:rPr>
                <w:b/>
              </w:rPr>
            </w:pPr>
          </w:p>
        </w:tc>
      </w:tr>
      <w:tr>
        <w:trPr>
          <w:trHeight w:val="891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3181"/>
              </w:tabs>
              <w:jc w:val="both"/>
            </w:pPr>
            <w:r>
              <w:rPr>
                <w:snapToGrid w:val="0"/>
              </w:rPr>
              <w:t>Проведение обучающих семинаров с членами ТИК на базе Территориальной избирательной комиссии Тацинского района</w:t>
            </w:r>
          </w:p>
          <w:p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"/>
              <w:jc w:val="center"/>
            </w:pPr>
            <w:r>
              <w:t>Члены ТИК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3181"/>
              </w:tabs>
              <w:jc w:val="both"/>
              <w:rPr>
                <w:snapToGrid w:val="0"/>
              </w:rPr>
            </w:pPr>
            <w:r>
              <w:t>Проведение обучающих семинаров для руководителей участковых избирательных комиссий на базе территориальной избирательной комиссии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"/>
              <w:jc w:val="center"/>
            </w:pPr>
            <w:r>
              <w:t>Руководители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3181"/>
              </w:tabs>
              <w:jc w:val="both"/>
            </w:pPr>
            <w:r>
              <w:t>Проведение обучающих семинаров для членов УИК в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ТИК, базовые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3181"/>
              </w:tabs>
              <w:jc w:val="both"/>
            </w:pPr>
            <w:r>
              <w:t>Проведение обучающих семинаров для резерва  составов  УИК в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"/>
              <w:jc w:val="center"/>
            </w:pPr>
            <w:r>
              <w:t>Резерв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ТИК, базовые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3181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Формирование группы слушателей  из числа членов УИК и состава резерв для обучения по плану ИКРО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</w:pPr>
            <w:r>
              <w:t xml:space="preserve">Март 2019 г.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  <w:r>
              <w:t>По отдельному плану</w:t>
            </w:r>
          </w:p>
        </w:tc>
      </w:tr>
      <w:tr>
        <w:trPr>
          <w:cantSplit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nil"/>
            </w:tcBorders>
          </w:tcPr>
          <w:p>
            <w:pPr>
              <w:jc w:val="center"/>
            </w:pP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6.Мероприятия территориальной избирательной комиссии с различными  категориями избирателей 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t>6.1.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rPr>
                <w:b/>
                <w:bCs/>
                <w:lang w:eastAsia="en-US"/>
              </w:rPr>
              <w:t>Избиратели-студенты: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rPr>
                <w:b/>
                <w:bCs/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6.1.1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Уточнение списков избирателей – студентов, имеющих регистрацию по месту жительства в общежитии.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Сентябрь </w:t>
            </w:r>
          </w:p>
          <w:p>
            <w:pPr>
              <w:jc w:val="center"/>
            </w:pPr>
            <w:r>
              <w:t>2019 г.</w:t>
            </w:r>
          </w:p>
          <w:p>
            <w:pPr>
              <w:jc w:val="center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Студенты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 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6.2.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Работающая молодежь: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6.2.1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</w:pPr>
            <w:r>
              <w:t>Проведение мероприятий, посвященных Месячнику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Февраль 2019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 Тацинского района</w:t>
            </w:r>
          </w:p>
          <w:p>
            <w:pPr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lastRenderedPageBreak/>
              <w:t>6.3.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имеющие регистрацию на территории поселений, но работающие за ее пределами (в том числе вахтовым методом):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firstLine="456"/>
              <w:jc w:val="both"/>
              <w:rPr>
                <w:lang w:eastAsia="en-US"/>
              </w:rPr>
            </w:pPr>
            <w:r>
              <w:t>Уточнение списков избирателей, имеющих регистрацию на территории поселений, но работающих за ее пределами.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ТИК, Администрации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</w:pPr>
          </w:p>
        </w:tc>
      </w:tr>
      <w:tr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6.4.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голосующие вне помещения для голосования по состоянию здоровья: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>
        <w:trPr>
          <w:cantSplit/>
          <w:trHeight w:val="70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6.4.1.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spacing w:after="200" w:line="276" w:lineRule="auto"/>
              <w:ind w:firstLine="456"/>
              <w:jc w:val="both"/>
            </w:pPr>
            <w:r>
              <w:t xml:space="preserve">Утвердить состав рабочей группы по обеспечению избирательных прав граждан РФ, являющихся инвалидами, из числа представителей управления социальной защиты населения администрации Тацинского района, «ЦСО граждан пожилого возраста и инвалидов», общественной организации инвалидов. </w:t>
            </w:r>
          </w:p>
          <w:p>
            <w:pPr>
              <w:spacing w:after="200" w:line="276" w:lineRule="auto"/>
              <w:ind w:firstLine="456"/>
              <w:jc w:val="both"/>
            </w:pPr>
            <w:r>
              <w:t xml:space="preserve">Подготовить и утвердить план Рабочей группы  по обеспечению избирательных прав граждан с ограниченными  физическими возможностями. </w:t>
            </w:r>
          </w:p>
          <w:p>
            <w:pPr>
              <w:spacing w:after="200" w:line="276" w:lineRule="auto"/>
              <w:ind w:firstLine="456"/>
              <w:jc w:val="both"/>
            </w:pPr>
            <w:r>
              <w:t>Взаимодействовать с районным отделением общественной организации инвалидов.</w:t>
            </w:r>
          </w:p>
          <w:p>
            <w:pPr>
              <w:spacing w:after="200" w:line="276" w:lineRule="auto"/>
              <w:ind w:firstLine="456"/>
              <w:jc w:val="both"/>
            </w:pPr>
            <w:r>
              <w:t>.</w:t>
            </w:r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jc w:val="center"/>
            </w:pPr>
            <w:r>
              <w:t xml:space="preserve">  Январь 2019 г.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t>В течение сего периода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t>В течение всего периода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района, УСЗН, ЦСО,  общественная организация инвалидов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6.4.2.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firstLine="456"/>
              <w:jc w:val="both"/>
              <w:rPr>
                <w:lang w:eastAsia="en-US"/>
              </w:rPr>
            </w:pPr>
            <w:r>
              <w:t>Проведение встречи членов Территориальной избирательной комиссии с работниками муниципального управления социальной защиты населения.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1 раз в квартал</w:t>
            </w:r>
          </w:p>
          <w:p>
            <w:pPr>
              <w:jc w:val="center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ТИК, муниципальное управление социальной защиты населения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</w:pPr>
            <w:r>
              <w:lastRenderedPageBreak/>
              <w:t>6.4.3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</w:pPr>
            <w:r>
              <w:t>Продолжить работу по составлению и уточнению паспортов маршрутов для избирателей с ограниченными физическими возможностями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d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Избиратели проживающие в домах престарелых и инвалидов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6.5.1.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Встречи с избирателями, проживающими в с</w:t>
            </w:r>
            <w:r>
              <w:rPr>
                <w:color w:val="000000"/>
              </w:rPr>
              <w:t>оциально-реабилитационном отделении для оказания помощи гражданам пожилого возраста и инвалидам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В течение всего периода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  <w:r>
              <w:t>ТИК, 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  <w:tr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200" w:line="276" w:lineRule="auto"/>
              <w:rPr>
                <w:lang w:eastAsia="en-US"/>
              </w:rPr>
            </w:pPr>
            <w:r>
              <w:t>6.5.2.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lang w:eastAsia="en-US"/>
              </w:rPr>
            </w:pPr>
            <w:r>
              <w:t>Предоставлять в  с</w:t>
            </w:r>
            <w:r>
              <w:rPr>
                <w:color w:val="000000"/>
              </w:rPr>
              <w:t>оциально-реабилитационном отделении для оказания помощи гражданам пожилого возраста и инвалидам</w:t>
            </w:r>
            <w:r>
              <w:t xml:space="preserve"> информационно-разъяснительные материалы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По мере поступления </w:t>
            </w:r>
          </w:p>
          <w:p>
            <w:pPr>
              <w:jc w:val="center"/>
              <w:rPr>
                <w:lang w:eastAsia="en-US"/>
              </w:rPr>
            </w:pPr>
            <w:r>
              <w:t>в Тик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</w:pPr>
            <w:r>
              <w:t xml:space="preserve">ТИК, </w:t>
            </w:r>
          </w:p>
          <w:p>
            <w:pPr>
              <w:jc w:val="center"/>
              <w:rPr>
                <w:lang w:eastAsia="en-US"/>
              </w:rPr>
            </w:pPr>
            <w:r>
              <w:t>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jc w:val="center"/>
            </w:pPr>
          </w:p>
        </w:tc>
      </w:tr>
    </w:tbl>
    <w:p>
      <w:pPr>
        <w:rPr>
          <w:rFonts w:ascii="Calibri" w:hAnsi="Calibri"/>
          <w:sz w:val="22"/>
          <w:szCs w:val="22"/>
          <w:lang w:eastAsia="en-US"/>
        </w:rPr>
      </w:pPr>
    </w:p>
    <w:p/>
    <w:p/>
    <w:p>
      <w:pPr>
        <w:rPr>
          <w:sz w:val="28"/>
          <w:szCs w:val="28"/>
        </w:rPr>
        <w:sectPr>
          <w:pgSz w:w="16838" w:h="11906" w:orient="landscape"/>
          <w:pgMar w:top="851" w:right="1134" w:bottom="1418" w:left="1134" w:header="709" w:footer="709" w:gutter="0"/>
          <w:cols w:space="720"/>
        </w:sectPr>
      </w:pPr>
    </w:p>
    <w:p/>
    <w:sectPr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15</w:t>
    </w:r>
    <w:r>
      <w:rPr>
        <w:rStyle w:val="ab"/>
      </w:rPr>
      <w:fldChar w:fldCharType="end"/>
    </w:r>
  </w:p>
  <w:p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Pr>
      <w:rFonts w:cs="Times New Roman"/>
    </w:rPr>
  </w:style>
  <w:style w:type="paragraph" w:customStyle="1" w:styleId="11">
    <w:name w:val="Обычный1"/>
    <w:uiPriority w:val="99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2">
    <w:name w:val="Основной шрифт абзаца1"/>
  </w:style>
  <w:style w:type="paragraph" w:customStyle="1" w:styleId="af5">
    <w:name w:val="Содержимое таблицы"/>
    <w:basedOn w:val="a"/>
    <w:pPr>
      <w:suppressLineNumbers/>
      <w:suppressAutoHyphens/>
    </w:pPr>
    <w:rPr>
      <w:lang w:eastAsia="ar-SA"/>
    </w:rPr>
  </w:style>
  <w:style w:type="paragraph" w:styleId="af6">
    <w:name w:val="No Spacing"/>
    <w:link w:val="af7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Без интервала Знак"/>
    <w:link w:val="af6"/>
    <w:uiPriority w:val="1"/>
    <w:locked/>
    <w:rPr>
      <w:rFonts w:ascii="Calibri" w:eastAsia="Calibri" w:hAnsi="Calibri" w:cs="Times New Roman"/>
    </w:rPr>
  </w:style>
  <w:style w:type="character" w:customStyle="1" w:styleId="51">
    <w:name w:val="Основной шрифт абзаца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F6E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3E1ED-27D2-4C56-BE8C-571C533BE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3177</Words>
  <Characters>18110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19</cp:revision>
  <cp:lastPrinted>2019-01-24T08:26:00Z</cp:lastPrinted>
  <dcterms:created xsi:type="dcterms:W3CDTF">2019-01-17T06:43:00Z</dcterms:created>
  <dcterms:modified xsi:type="dcterms:W3CDTF">2019-01-28T09:20:00Z</dcterms:modified>
</cp:coreProperties>
</file>